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67C7" w14:textId="7D7EC4D4" w:rsidR="00967DF0" w:rsidRPr="002007D9" w:rsidRDefault="006E422E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212121"/>
        </w:rPr>
      </w:pPr>
      <w:bookmarkStart w:id="0" w:name="_Toc113677267"/>
      <w:r>
        <w:rPr>
          <w:rFonts w:ascii="Times New Roman" w:hAnsi="Times New Roman" w:cs="Times New Roman"/>
          <w:color w:val="212121"/>
        </w:rPr>
        <w:t xml:space="preserve"> </w:t>
      </w:r>
      <w:r w:rsidR="00967DF0" w:rsidRPr="002007D9">
        <w:rPr>
          <w:rFonts w:ascii="Times New Roman" w:hAnsi="Times New Roman" w:cs="Times New Roman"/>
          <w:color w:val="212121"/>
        </w:rPr>
        <w:t xml:space="preserve">Контрольно-счетный орган </w:t>
      </w:r>
    </w:p>
    <w:p w14:paraId="3D6202C1" w14:textId="77777777" w:rsidR="00967DF0" w:rsidRPr="002007D9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212121"/>
        </w:rPr>
      </w:pPr>
      <w:r w:rsidRPr="002007D9">
        <w:rPr>
          <w:rFonts w:ascii="Times New Roman" w:hAnsi="Times New Roman" w:cs="Times New Roman"/>
          <w:color w:val="212121"/>
        </w:rPr>
        <w:t>муниципального образования «Город Ахтубинск»</w:t>
      </w:r>
    </w:p>
    <w:p w14:paraId="74106832" w14:textId="77777777" w:rsidR="00967DF0" w:rsidRPr="002007D9" w:rsidRDefault="00967DF0" w:rsidP="00967DF0">
      <w:pPr>
        <w:rPr>
          <w:rFonts w:ascii="Times New Roman" w:hAnsi="Times New Roman"/>
          <w:color w:val="212121"/>
        </w:rPr>
      </w:pPr>
    </w:p>
    <w:p w14:paraId="347A4E4F" w14:textId="77777777" w:rsidR="00967DF0" w:rsidRPr="00967DF0" w:rsidRDefault="00967DF0" w:rsidP="00967DF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967DF0">
        <w:rPr>
          <w:rFonts w:ascii="Times New Roman" w:hAnsi="Times New Roman"/>
          <w:lang w:eastAsia="ru-RU"/>
        </w:rPr>
        <w:t>Утверждено Распоряжением КСО</w:t>
      </w:r>
    </w:p>
    <w:p w14:paraId="531B0830" w14:textId="77777777" w:rsidR="00967DF0" w:rsidRPr="00967DF0" w:rsidRDefault="00967DF0" w:rsidP="00967DF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967DF0">
        <w:rPr>
          <w:rFonts w:ascii="Times New Roman" w:hAnsi="Times New Roman"/>
          <w:lang w:eastAsia="ru-RU"/>
        </w:rPr>
        <w:t xml:space="preserve"> МО «Город Ахтубинск» </w:t>
      </w:r>
    </w:p>
    <w:p w14:paraId="4F15EAF5" w14:textId="610DE917" w:rsidR="00967DF0" w:rsidRPr="00967DF0" w:rsidRDefault="00967DF0" w:rsidP="00967DF0">
      <w:pPr>
        <w:spacing w:after="0"/>
        <w:jc w:val="right"/>
        <w:rPr>
          <w:rFonts w:ascii="Times New Roman" w:hAnsi="Times New Roman"/>
          <w:lang w:eastAsia="ru-RU"/>
        </w:rPr>
      </w:pPr>
      <w:r w:rsidRPr="00967DF0"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>21</w:t>
      </w:r>
      <w:r w:rsidRPr="00967DF0">
        <w:rPr>
          <w:rFonts w:ascii="Times New Roman" w:hAnsi="Times New Roman"/>
          <w:lang w:eastAsia="ru-RU"/>
        </w:rPr>
        <w:t>.11.2025г №</w:t>
      </w:r>
      <w:r>
        <w:rPr>
          <w:rFonts w:ascii="Times New Roman" w:hAnsi="Times New Roman"/>
          <w:lang w:eastAsia="ru-RU"/>
        </w:rPr>
        <w:t>23</w:t>
      </w:r>
    </w:p>
    <w:p w14:paraId="16E3AAD3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371D10C2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7118AD7A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5AC41AB4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30414F1F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54852909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138410C5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2AEF8A3F" w14:textId="77777777" w:rsidR="00967DF0" w:rsidRDefault="00967DF0" w:rsidP="00967DF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Стандарт внешнего муниципального финансового контроля </w:t>
      </w:r>
    </w:p>
    <w:p w14:paraId="5CCCCF65" w14:textId="77777777" w:rsidR="00967DF0" w:rsidRPr="00967DF0" w:rsidRDefault="00967DF0" w:rsidP="00967DF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D2503C" w14:textId="77777777" w:rsidR="00967DF0" w:rsidRDefault="00967DF0" w:rsidP="00967DF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«Общие требования, правила и процедуры проведения экспертно-аналитического мероприятия»</w:t>
      </w:r>
    </w:p>
    <w:p w14:paraId="22127B04" w14:textId="77777777" w:rsidR="00967DF0" w:rsidRPr="00967DF0" w:rsidRDefault="00967DF0" w:rsidP="00967DF0">
      <w:pPr>
        <w:rPr>
          <w:rFonts w:ascii="Times New Roman" w:hAnsi="Times New Roman"/>
          <w:lang w:eastAsia="ru-RU"/>
        </w:rPr>
      </w:pPr>
    </w:p>
    <w:p w14:paraId="3A06043F" w14:textId="77777777" w:rsidR="00967DF0" w:rsidRPr="00967DF0" w:rsidRDefault="00967DF0" w:rsidP="00967DF0">
      <w:pPr>
        <w:pStyle w:val="3"/>
        <w:spacing w:before="0" w:after="0"/>
        <w:jc w:val="center"/>
        <w:rPr>
          <w:rFonts w:ascii="Times New Roman" w:hAnsi="Times New Roman" w:cs="Times New Roman"/>
          <w:b/>
        </w:rPr>
      </w:pPr>
    </w:p>
    <w:p w14:paraId="7064A8A9" w14:textId="77777777" w:rsidR="00967DF0" w:rsidRPr="00967DF0" w:rsidRDefault="00967DF0" w:rsidP="00967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A750A8" w14:textId="77777777" w:rsidR="00967DF0" w:rsidRPr="00967DF0" w:rsidRDefault="00967DF0" w:rsidP="00967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E2137" w14:textId="77777777" w:rsidR="00967DF0" w:rsidRPr="00967DF0" w:rsidRDefault="00967DF0" w:rsidP="00967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DCE8D6" w14:textId="77777777" w:rsidR="00967DF0" w:rsidRPr="00967DF0" w:rsidRDefault="00967DF0" w:rsidP="00967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DD39E0" w14:textId="77777777" w:rsidR="00967DF0" w:rsidRPr="00967DF0" w:rsidRDefault="00967DF0" w:rsidP="00967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01450" w14:textId="77777777" w:rsidR="0023618E" w:rsidRDefault="0023618E" w:rsidP="00967DF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92C8095" w14:textId="77777777" w:rsidR="0023618E" w:rsidRDefault="0023618E" w:rsidP="00967DF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F6EBF8" w14:textId="77777777" w:rsidR="0023618E" w:rsidRDefault="0023618E" w:rsidP="00967DF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20221F0" w14:textId="21DD118C" w:rsidR="00967DF0" w:rsidRPr="00967DF0" w:rsidRDefault="00967DF0" w:rsidP="00967DF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67DF0">
        <w:rPr>
          <w:rFonts w:ascii="Times New Roman" w:hAnsi="Times New Roman"/>
          <w:b/>
          <w:sz w:val="28"/>
          <w:szCs w:val="28"/>
        </w:rPr>
        <w:t>г. Ахтубинск</w:t>
      </w:r>
    </w:p>
    <w:p w14:paraId="16DCCCAE" w14:textId="77777777" w:rsidR="00967DF0" w:rsidRPr="00967DF0" w:rsidRDefault="00967DF0" w:rsidP="00967DF0">
      <w:pPr>
        <w:pStyle w:val="4"/>
        <w:spacing w:before="0" w:after="0"/>
        <w:jc w:val="center"/>
        <w:rPr>
          <w:rFonts w:ascii="Times New Roman" w:hAnsi="Times New Roman" w:cs="Times New Roman"/>
          <w:i w:val="0"/>
          <w:iCs w:val="0"/>
          <w:color w:val="212121"/>
          <w:sz w:val="28"/>
          <w:szCs w:val="28"/>
        </w:rPr>
      </w:pPr>
      <w:r w:rsidRPr="00967DF0">
        <w:rPr>
          <w:rFonts w:ascii="Times New Roman" w:hAnsi="Times New Roman" w:cs="Times New Roman"/>
          <w:i w:val="0"/>
          <w:iCs w:val="0"/>
          <w:color w:val="212121"/>
          <w:sz w:val="28"/>
          <w:szCs w:val="28"/>
        </w:rPr>
        <w:t>2025 год</w:t>
      </w:r>
    </w:p>
    <w:bookmarkEnd w:id="0"/>
    <w:p w14:paraId="6A29B77C" w14:textId="77777777" w:rsidR="00FB7C98" w:rsidRDefault="00FB7C98">
      <w:pPr>
        <w:rPr>
          <w:rFonts w:ascii="Times New Roman" w:hAnsi="Times New Roman"/>
        </w:rPr>
      </w:pPr>
    </w:p>
    <w:p w14:paraId="32D5DF07" w14:textId="77777777" w:rsidR="00CF3EED" w:rsidRDefault="00CF3EED" w:rsidP="00236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DC3DFA" w14:textId="45FDC0AF" w:rsidR="0023618E" w:rsidRDefault="0023618E" w:rsidP="00236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7142808D" w14:textId="77777777" w:rsidR="0023618E" w:rsidRDefault="0023618E" w:rsidP="00236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8364"/>
        <w:gridCol w:w="742"/>
      </w:tblGrid>
      <w:tr w:rsidR="0023618E" w14:paraId="7686DA65" w14:textId="77777777" w:rsidTr="00364066">
        <w:tc>
          <w:tcPr>
            <w:tcW w:w="8364" w:type="dxa"/>
          </w:tcPr>
          <w:p w14:paraId="1F4A8E2C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 Общие положения</w:t>
            </w:r>
          </w:p>
          <w:p w14:paraId="0A3CE5A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5D43364C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3618E" w14:paraId="39CCF56B" w14:textId="77777777" w:rsidTr="00364066">
        <w:tc>
          <w:tcPr>
            <w:tcW w:w="8364" w:type="dxa"/>
          </w:tcPr>
          <w:p w14:paraId="2E755E43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Организация экспертно-аналитического мероприятия</w:t>
            </w:r>
          </w:p>
          <w:p w14:paraId="67ADF6B2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17DDFA03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3618E" w14:paraId="24EA3E95" w14:textId="77777777" w:rsidTr="00364066">
        <w:tc>
          <w:tcPr>
            <w:tcW w:w="8364" w:type="dxa"/>
          </w:tcPr>
          <w:p w14:paraId="06EFE9C8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 Проведение, оформление, утверждение и направление результатов экспертно-аналитического мероприятия</w:t>
            </w:r>
          </w:p>
          <w:p w14:paraId="3CE86450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3A5D35EB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23618E" w14:paraId="33D8BC1C" w14:textId="77777777" w:rsidTr="00364066">
        <w:trPr>
          <w:trHeight w:val="88"/>
        </w:trPr>
        <w:tc>
          <w:tcPr>
            <w:tcW w:w="8364" w:type="dxa"/>
          </w:tcPr>
          <w:p w14:paraId="496F952C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 Общие процедуры управления качеством экспертно-аналитического мероприятия</w:t>
            </w:r>
          </w:p>
          <w:p w14:paraId="58BA97EB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0962F18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23618E" w14:paraId="1F7C9BFC" w14:textId="77777777" w:rsidTr="00364066">
        <w:tc>
          <w:tcPr>
            <w:tcW w:w="8364" w:type="dxa"/>
          </w:tcPr>
          <w:p w14:paraId="1CB53F83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 Общие правила контроля за реализацией документов, подготовленных по результатам экспертно-аналитического мероприятия</w:t>
            </w:r>
          </w:p>
        </w:tc>
        <w:tc>
          <w:tcPr>
            <w:tcW w:w="742" w:type="dxa"/>
          </w:tcPr>
          <w:p w14:paraId="7052470C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</w:tbl>
    <w:p w14:paraId="0A78D982" w14:textId="77777777" w:rsidR="0023618E" w:rsidRDefault="0023618E" w:rsidP="0023618E">
      <w:pPr>
        <w:pStyle w:val="11"/>
        <w:spacing w:after="120"/>
        <w:rPr>
          <w:rFonts w:ascii="Times New Roman" w:hAnsi="Times New Roman"/>
          <w:sz w:val="28"/>
          <w:szCs w:val="28"/>
        </w:rPr>
      </w:pPr>
    </w:p>
    <w:p w14:paraId="593D043A" w14:textId="77777777" w:rsidR="0023618E" w:rsidRDefault="0023618E" w:rsidP="0023618E"/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2268"/>
        <w:gridCol w:w="6838"/>
      </w:tblGrid>
      <w:tr w:rsidR="0023618E" w14:paraId="6687A43B" w14:textId="77777777" w:rsidTr="00364066">
        <w:tc>
          <w:tcPr>
            <w:tcW w:w="2268" w:type="dxa"/>
          </w:tcPr>
          <w:p w14:paraId="14D8012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1</w:t>
            </w:r>
          </w:p>
        </w:tc>
        <w:tc>
          <w:tcPr>
            <w:tcW w:w="6838" w:type="dxa"/>
          </w:tcPr>
          <w:p w14:paraId="3DB13E70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Запрос информации</w:t>
            </w:r>
          </w:p>
          <w:p w14:paraId="53B51F8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3618E" w14:paraId="48A84136" w14:textId="77777777" w:rsidTr="00364066">
        <w:tc>
          <w:tcPr>
            <w:tcW w:w="2268" w:type="dxa"/>
          </w:tcPr>
          <w:p w14:paraId="7CB466FD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6838" w:type="dxa"/>
          </w:tcPr>
          <w:p w14:paraId="2FDFE5E8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Распорядительный акт о проведении экспертно-аналитического мероприятия</w:t>
            </w:r>
          </w:p>
          <w:p w14:paraId="3B83C1A2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3618E" w14:paraId="00A86D8C" w14:textId="77777777" w:rsidTr="00364066">
        <w:tc>
          <w:tcPr>
            <w:tcW w:w="2268" w:type="dxa"/>
          </w:tcPr>
          <w:p w14:paraId="79DA9AE4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3</w:t>
            </w:r>
          </w:p>
        </w:tc>
        <w:tc>
          <w:tcPr>
            <w:tcW w:w="6838" w:type="dxa"/>
          </w:tcPr>
          <w:p w14:paraId="52751AB5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экспертно-аналитического мероприятия</w:t>
            </w:r>
          </w:p>
          <w:p w14:paraId="718E7196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3618E" w14:paraId="76CE85DB" w14:textId="77777777" w:rsidTr="00364066">
        <w:trPr>
          <w:trHeight w:val="88"/>
        </w:trPr>
        <w:tc>
          <w:tcPr>
            <w:tcW w:w="2268" w:type="dxa"/>
          </w:tcPr>
          <w:p w14:paraId="587F569F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4</w:t>
            </w:r>
          </w:p>
        </w:tc>
        <w:tc>
          <w:tcPr>
            <w:tcW w:w="6838" w:type="dxa"/>
          </w:tcPr>
          <w:p w14:paraId="282AE58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Уведомление о проведении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экспертно-аналитического мероприятия</w:t>
            </w:r>
          </w:p>
          <w:p w14:paraId="10B47A8F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3618E" w14:paraId="6A033A54" w14:textId="77777777" w:rsidTr="00364066">
        <w:tc>
          <w:tcPr>
            <w:tcW w:w="2268" w:type="dxa"/>
          </w:tcPr>
          <w:p w14:paraId="6BF20E74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5</w:t>
            </w:r>
          </w:p>
        </w:tc>
        <w:tc>
          <w:tcPr>
            <w:tcW w:w="6838" w:type="dxa"/>
          </w:tcPr>
          <w:p w14:paraId="4021678F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 по факту отказа в допуске на территорию и в помещения, занимаемые объектом экспертно-аналитического мероприятия</w:t>
            </w:r>
          </w:p>
          <w:p w14:paraId="5C8EB6AF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618E" w14:paraId="5CD56925" w14:textId="77777777" w:rsidTr="00364066">
        <w:tc>
          <w:tcPr>
            <w:tcW w:w="2268" w:type="dxa"/>
          </w:tcPr>
          <w:p w14:paraId="18E191CB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6838" w:type="dxa"/>
          </w:tcPr>
          <w:p w14:paraId="20A2D417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Сопроводительное письмо с уведомлением о направлении выписки</w:t>
            </w:r>
          </w:p>
          <w:p w14:paraId="21AF4ACD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618E" w14:paraId="22C73109" w14:textId="77777777" w:rsidTr="00364066">
        <w:tc>
          <w:tcPr>
            <w:tcW w:w="2268" w:type="dxa"/>
          </w:tcPr>
          <w:p w14:paraId="022FA602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6838" w:type="dxa"/>
          </w:tcPr>
          <w:p w14:paraId="79004DF9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по результатам анализа пояснений, представленных объектом экспертно-аналитического мероприятия по итогам ознакомления с выписками (выпиской) из заключения (отчета) по результатам экспертно-аналитического мероприятия</w:t>
            </w:r>
          </w:p>
          <w:p w14:paraId="1BBC52F5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618E" w14:paraId="12BBF0AE" w14:textId="77777777" w:rsidTr="00364066">
        <w:tc>
          <w:tcPr>
            <w:tcW w:w="2268" w:type="dxa"/>
          </w:tcPr>
          <w:p w14:paraId="4EB0EA4E" w14:textId="77777777" w:rsidR="0023618E" w:rsidRDefault="0023618E" w:rsidP="00364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6838" w:type="dxa"/>
          </w:tcPr>
          <w:p w14:paraId="7419897A" w14:textId="77777777" w:rsidR="0023618E" w:rsidRDefault="0023618E" w:rsidP="0036406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Информационное письмо о результатах экспертно-аналитического мероприятия</w:t>
            </w:r>
          </w:p>
        </w:tc>
      </w:tr>
    </w:tbl>
    <w:p w14:paraId="02C5A407" w14:textId="77777777" w:rsidR="00CF3EED" w:rsidRPr="00CF3EED" w:rsidRDefault="0023618E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Toc43730274"/>
      <w:bookmarkStart w:id="2" w:name="_Toc116310441"/>
      <w:r w:rsidR="00CF3EED" w:rsidRPr="00CF3EED">
        <w:rPr>
          <w:rFonts w:ascii="Times New Roman" w:hAnsi="Times New Roman"/>
          <w:color w:val="212121"/>
          <w:sz w:val="28"/>
          <w:szCs w:val="28"/>
        </w:rPr>
        <w:lastRenderedPageBreak/>
        <w:t>1.</w:t>
      </w:r>
      <w:r w:rsidR="00CF3EED" w:rsidRPr="00CF3EED">
        <w:rPr>
          <w:rFonts w:ascii="Times New Roman" w:hAnsi="Times New Roman"/>
          <w:b/>
          <w:color w:val="212121"/>
          <w:sz w:val="28"/>
          <w:szCs w:val="28"/>
        </w:rPr>
        <w:t> </w:t>
      </w:r>
      <w:r w:rsidR="00CF3EED" w:rsidRPr="00CF3EED">
        <w:rPr>
          <w:rFonts w:ascii="Times New Roman" w:hAnsi="Times New Roman"/>
          <w:color w:val="212121"/>
          <w:sz w:val="28"/>
          <w:szCs w:val="28"/>
        </w:rPr>
        <w:t>Общие положения</w:t>
      </w:r>
      <w:bookmarkEnd w:id="1"/>
      <w:bookmarkEnd w:id="2"/>
    </w:p>
    <w:p w14:paraId="73325849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71EE1E" w14:textId="7BB99923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Стандарт внешнего муниципального финансового контроля «Общие требования, правила и процедуры проведения экспертно-аналитического мероприятия» (далее – Стандарт) разработан в соответствии с Бюджетным кодексом Российской Федерации (далее – БК РФ), Федеральным законом от 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решением Совета муниципального образования </w:t>
      </w:r>
      <w:r w:rsidRPr="006E6567">
        <w:rPr>
          <w:rFonts w:ascii="Times New Roman" w:hAnsi="Times New Roman"/>
          <w:sz w:val="28"/>
          <w:szCs w:val="28"/>
        </w:rPr>
        <w:t xml:space="preserve">«Город Ахтубинск» от </w:t>
      </w:r>
      <w:r>
        <w:rPr>
          <w:rFonts w:ascii="Times New Roman" w:hAnsi="Times New Roman"/>
          <w:sz w:val="28"/>
          <w:szCs w:val="28"/>
        </w:rPr>
        <w:t>10.11.2021</w:t>
      </w:r>
      <w:r w:rsidRPr="006E65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125/32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положения о Контрольно-счетном органе муниципального образования «Город Ахтубинск» </w:t>
      </w:r>
      <w:r>
        <w:rPr>
          <w:rFonts w:ascii="Times New Roman" w:hAnsi="Times New Roman"/>
          <w:sz w:val="28"/>
          <w:szCs w:val="28"/>
        </w:rPr>
        <w:t>(далее – КСО), Общими требованиями к 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 Федерации от 29.03.2022 № 2ПК), Регламентом и иными правовыми актами КСО.</w:t>
      </w:r>
    </w:p>
    <w:p w14:paraId="46C8E092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Стандарт разработан на основе Модельного стандарта внешнего государственного (муниципального) финансового контроля «Общие требования, правила и процедуры проведения экспертно-аналитического мероприятия» (решение Президиума Совета контрольно-счетных органов при Счетной палате Российской Федерации и Совета контрольно-счетных органов при Счетной палате Российской Федерации от 21.12.2022 № 13-СКСО), с учётом Положения о методологическом обеспечении деятельности муниципального контрольно-счетного органа (модельного) (решение Президиума Союза МКСО, протокол от 25-26.08.2022 № 6 (87), п.12.2., от 16.03.2023 № 2 (90), п.7.2.), Стандарта внешнего муниципального финансового контроля (модельного) «Общие требования, правила и процедуры проведения экспертно-аналитического мероприятия», утверждённого решением Президиума Союза МКСО (протокол от 08.11.2023 г. №6 (94), п.5.2.1.).</w:t>
      </w:r>
    </w:p>
    <w:p w14:paraId="235C1BA1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Целью Стандарта является установление требований, правил и процедур осуществления экспертно-аналитической деятельности КСО.</w:t>
      </w:r>
    </w:p>
    <w:p w14:paraId="1F9CBA1F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Задачами Стандарта являются определение:</w:t>
      </w:r>
    </w:p>
    <w:p w14:paraId="5A9CE770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организации и проведения экспертно-аналитического мероприятия КСО;</w:t>
      </w:r>
    </w:p>
    <w:p w14:paraId="5067AC06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общих процедур управления качеством экспертно-аналитического мероприятия КСО;</w:t>
      </w:r>
    </w:p>
    <w:p w14:paraId="343F311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оформления, утверждения и направления результатов экспертно-аналитического мероприятия КСО;</w:t>
      </w:r>
    </w:p>
    <w:p w14:paraId="774AB05E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общих правил контроля за реализацией документов, подготовленных по результатам экспертно-аналитического мероприятия КСО.</w:t>
      </w:r>
    </w:p>
    <w:p w14:paraId="075CF9C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 Сфера применения Стандарта – реализация полномочий КСО по проведению экспертно-аналитических мероприятий, осуществление контроля за результатами проведённых экспертно-аналитических мероприятий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4E6922C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Соблюдение установленных требований, правил и процедур проведения экспертно-аналитических мероприятий КСО обеспечивается управлением качеством каждого экспертно-аналитического мероприятия от подготовки к его проведению до оформления и утверждения полученных результатов. Состав процедур управления качеством и порядок их выполнения уполномоченными должностными лицами КСО определяются настоящим Стандартом.</w:t>
      </w:r>
    </w:p>
    <w:p w14:paraId="6C825DC6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Особенности организации и осуществления экспертно-аналитической деятельности в виде аудита эффективности, финансового аудита, стратегического аудита и иных видов аудита могут устанавливаться соответствующими стандартами и методическими документами КСО.</w:t>
      </w:r>
    </w:p>
    <w:p w14:paraId="6054732F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Особенности организации и осуществления экспертно-аналитической деятельности в виде экспертиз проектов решений о местном бюджете, аудита в сфере закупок и иных экспертно-аналитических мероприятий могут устанавливаться соответствующими стандартами и методическими документами КСО.</w:t>
      </w:r>
    </w:p>
    <w:p w14:paraId="22D3AE77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Участие должностных лиц КСО в совместных и параллельных экспертно-аналитических мероприятиях, проводимых иными органами внешнего государственного (муниципального) финансового контроля (аудита), осуществляется в установленном законодательством, настоящим Стандартом, иными стандартами, локальными нормативными правовыми актами и соглашениями порядке.</w:t>
      </w:r>
    </w:p>
    <w:p w14:paraId="2DD8BD49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Для целей настоящего Стандарта используются следующие основные понятия:</w:t>
      </w:r>
    </w:p>
    <w:p w14:paraId="6EE259E1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508867977"/>
      <w:r>
        <w:rPr>
          <w:rFonts w:ascii="Times New Roman" w:hAnsi="Times New Roman"/>
          <w:sz w:val="28"/>
          <w:szCs w:val="28"/>
        </w:rPr>
        <w:t>экспертно-аналитическое мероприятие – проводимое в рамках установленной компетенции и в соответствии с планом деятельности КСО мероприятие, при проведении которого составляются отчёт или заключение;</w:t>
      </w:r>
    </w:p>
    <w:p w14:paraId="7C9F0E10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экспертно-аналитического мероприятия – оценка и (или) анализ организации и осуществления бюджетного процесса муниципального образования, порядка формирования, управления и распоряжения средствами местного бюджета, объектами муниципальной собственности и иными ресурсами в пределах компетенции КСО, а также нормативное правовое регулирование в сфере экономики и финансов, в том числе влияющее на формирование и исполнение местного бюджета, в соответствии с программой экспертно-аналитического мероприятия. Предмет экспертно-аналитического мероприятия определяется на этапе формирования проекта плана деятельности КСО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изменению не подлежит. В целях проведения экспертно-аналитического мероприятия в рамках его предмета в </w:t>
      </w:r>
      <w:r>
        <w:rPr>
          <w:rFonts w:ascii="Times New Roman" w:hAnsi="Times New Roman"/>
          <w:sz w:val="28"/>
          <w:szCs w:val="28"/>
        </w:rPr>
        <w:lastRenderedPageBreak/>
        <w:t>соответствии со ст.266.1. БК РФ определяются объекты экспертно-аналитического мероприятия;</w:t>
      </w:r>
    </w:p>
    <w:p w14:paraId="7CEB696E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экспертно-аналитического мероприятия – должностное лицо КСО, ответственное за проведение экспертно-аналитического мероприятия, осуществляющее организацию экспертно-аналитического мероприятия и общее руководство за его проведением и оформлением результатов, а также контроль за реализацией результатов экспертно-аналитического мероприятия;</w:t>
      </w:r>
    </w:p>
    <w:p w14:paraId="6E38974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рабочей группы – должностное лицо КСО, непосредственно осуществляющее руководство рабочей группой при проведении экспертно-аналитического мероприятия и оформлении его результатов</w:t>
      </w:r>
      <w:r>
        <w:rPr>
          <w:rStyle w:val="af0"/>
          <w:rFonts w:ascii="Times New Roman" w:hAnsi="Times New Roman"/>
        </w:rPr>
        <w:footnoteReference w:id="1"/>
      </w:r>
      <w:r>
        <w:rPr>
          <w:rFonts w:ascii="Times New Roman" w:hAnsi="Times New Roman"/>
          <w:sz w:val="28"/>
          <w:szCs w:val="28"/>
        </w:rPr>
        <w:t>;</w:t>
      </w:r>
    </w:p>
    <w:p w14:paraId="0C102B1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 – должностные лица КСО, принимающие непосредственное участие в проведении экспертно-аналитического мероприятия и оформлении его результатов. В состав рабочей группы в порядке, установленном стандартами и локальными нормативными правовыми актами КСО, могут быть включены специалисты, эксперты, переводчики, не являющиеся должностными лицами КСО.</w:t>
      </w:r>
    </w:p>
    <w:p w14:paraId="63515F3A" w14:textId="77777777" w:rsidR="00CF3EED" w:rsidRDefault="00CF3EED" w:rsidP="00CF3EE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BF206B" w14:textId="77777777" w:rsidR="00CF3EED" w:rsidRP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bookmarkStart w:id="4" w:name="_Toc119576758"/>
      <w:bookmarkStart w:id="5" w:name="_Toc56786728"/>
      <w:bookmarkEnd w:id="3"/>
      <w:r w:rsidRPr="00CF3EED">
        <w:rPr>
          <w:rFonts w:ascii="Times New Roman" w:hAnsi="Times New Roman"/>
          <w:color w:val="212121"/>
          <w:sz w:val="28"/>
          <w:szCs w:val="28"/>
        </w:rPr>
        <w:t>2. Организация экспертно-аналитического мероприятия</w:t>
      </w:r>
      <w:bookmarkEnd w:id="4"/>
      <w:bookmarkEnd w:id="5"/>
    </w:p>
    <w:p w14:paraId="164B7560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2A8CF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Экспертно-аналитическое мероприятие проводится на основании плана деятельности КСО и распорядительного акта КСО о его проведении. Сроки проведения экспертно-аналитического мероприятия, в том числе дата начала, завершения мероприятия, определяются в порядке, установленном КСО, с учётом временных ограничений, установленных бюджетным законодательством и нормативными правовыми актами, регулирующими вопросы организации и деятельности КСО.</w:t>
      </w:r>
    </w:p>
    <w:p w14:paraId="7D72EB3B" w14:textId="77777777" w:rsidR="00CF3EED" w:rsidRDefault="00CF3EED" w:rsidP="00CF3EED">
      <w:pPr>
        <w:pStyle w:val="210"/>
        <w:tabs>
          <w:tab w:val="left" w:pos="1276"/>
        </w:tabs>
        <w:suppressAutoHyphens/>
        <w:rPr>
          <w:szCs w:val="28"/>
        </w:rPr>
      </w:pPr>
      <w:r>
        <w:rPr>
          <w:szCs w:val="28"/>
        </w:rPr>
        <w:t>Руководитель экспертно-аналитического мероприятия должен организовать, а руководитель рабочей группы обеспечить сбор и полноту информации, необходимой для проведения экспертно-аналитического мероприятия, с учётом имеющегося доступа к информационным ресурсам, а также имеющейся в КСО информации, документов и материалов.</w:t>
      </w:r>
    </w:p>
    <w:p w14:paraId="3CB73510" w14:textId="77777777" w:rsidR="00CF3EED" w:rsidRDefault="00CF3EED" w:rsidP="00CF3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 целей экспертно-аналитического мероприятия определяется с учётом необходимости полного охвата предмета экспертно-аналитического мероприятия, а также целесообразности исследования аспектов предметной области, характеризующихся повышенным уровнем риска, в том числе коррупционного характера.</w:t>
      </w:r>
    </w:p>
    <w:p w14:paraId="5B7B7FC0" w14:textId="77777777" w:rsidR="00CF3EED" w:rsidRDefault="00CF3EED" w:rsidP="00CF3EED">
      <w:pPr>
        <w:pStyle w:val="210"/>
        <w:tabs>
          <w:tab w:val="left" w:pos="1276"/>
        </w:tabs>
        <w:suppressAutoHyphens/>
        <w:rPr>
          <w:szCs w:val="28"/>
        </w:rPr>
      </w:pPr>
      <w:r>
        <w:rPr>
          <w:spacing w:val="0"/>
          <w:szCs w:val="28"/>
        </w:rPr>
        <w:t>2.2. </w:t>
      </w:r>
      <w:r>
        <w:rPr>
          <w:szCs w:val="28"/>
        </w:rPr>
        <w:t xml:space="preserve">Запрашиваемая информация должна быть официальной и сопровождаться ссылкой на источник (официальная публикация, входящий номер сопроводительного письма и иные установленные нормативными правовыми актами официальные источники информации). </w:t>
      </w:r>
      <w:r w:rsidRPr="00CF3EED">
        <w:rPr>
          <w:szCs w:val="28"/>
        </w:rPr>
        <w:t xml:space="preserve">Запросы </w:t>
      </w:r>
      <w:r w:rsidRPr="00CF3EED">
        <w:rPr>
          <w:szCs w:val="28"/>
        </w:rPr>
        <w:lastRenderedPageBreak/>
        <w:t xml:space="preserve">формируются по форме Приложения 1 </w:t>
      </w:r>
      <w:r>
        <w:rPr>
          <w:szCs w:val="28"/>
        </w:rPr>
        <w:t>к настоящему Стандарту.</w:t>
      </w:r>
    </w:p>
    <w:p w14:paraId="2BE0D9E5" w14:textId="77777777" w:rsidR="00CF3EED" w:rsidRDefault="00CF3EED" w:rsidP="00CF3E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 непредставления или несвоевременного представления по запросам КСО информации, документов и материалов, необходимых для проведения экспертно-аналитического мероприятия, руководителем рабочей группы по согласованию с руководителем экспертно-аналитического мероприятия определяется достаточность оснований для составления протокола об административном правонарушении.</w:t>
      </w:r>
    </w:p>
    <w:p w14:paraId="6C13E44E" w14:textId="77777777" w:rsidR="00CF3EED" w:rsidRDefault="00CF3EED" w:rsidP="00CF3EED">
      <w:pPr>
        <w:pStyle w:val="31"/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2.4. </w:t>
      </w:r>
      <w:r>
        <w:rPr>
          <w:szCs w:val="28"/>
        </w:rPr>
        <w:t xml:space="preserve">В ходе подготовки к экспертно-аналитическому мероприятию руководитель экспертно-аналитического мероприятия обязан организовать разработку проекта </w:t>
      </w:r>
      <w:r w:rsidRPr="00CF3EED">
        <w:rPr>
          <w:szCs w:val="28"/>
        </w:rPr>
        <w:t xml:space="preserve">распорядительного акта о проведении экспертно-аналитического мероприятия (Приложение 2), программы экспертно-аналитического мероприятия </w:t>
      </w:r>
      <w:r w:rsidRPr="00CF3EED">
        <w:rPr>
          <w:color w:val="0D0D0D"/>
          <w:szCs w:val="28"/>
        </w:rPr>
        <w:t>(Приложение 3)</w:t>
      </w:r>
      <w:r>
        <w:rPr>
          <w:szCs w:val="28"/>
        </w:rPr>
        <w:t>, содержащей предмет, цели и задачи (вопросы) экспертно-аналитического мероприятия. При необходимости руководитель экспертно-аналитического мероприятия может принять решение о разработке рабочего плана, детализирующего отражённые в программе задачи (вопросы) экспертно-аналитического мероприятия.</w:t>
      </w:r>
    </w:p>
    <w:p w14:paraId="522A746E" w14:textId="77777777" w:rsidR="00CF3EED" w:rsidRPr="00CF3EED" w:rsidRDefault="00CF3EED" w:rsidP="00CF3EED">
      <w:pPr>
        <w:pStyle w:val="af3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начала экспертно-аналитического мероприятия направляется </w:t>
      </w:r>
      <w:r w:rsidRPr="00CF3EED">
        <w:rPr>
          <w:rFonts w:ascii="Times New Roman" w:hAnsi="Times New Roman"/>
          <w:sz w:val="28"/>
          <w:szCs w:val="28"/>
        </w:rPr>
        <w:t>уведомление о проведении экспертно-аналитического мероприятия в адрес руководителя объекта экспертно-аналитического мероприятия (Приложение 4).</w:t>
      </w:r>
    </w:p>
    <w:p w14:paraId="41C16F9C" w14:textId="77777777" w:rsidR="00CF3EED" w:rsidRDefault="00CF3EED" w:rsidP="00CF3EED">
      <w:pPr>
        <w:pStyle w:val="af3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Документами, подтверждающими право должностных лиц КСО на проведение экспертно-аналитического мероприятия по месту нахождения и (или) осуществления деятельности объекта экспертно-аналитического мероприятия, являются:</w:t>
      </w:r>
    </w:p>
    <w:p w14:paraId="34E390BC" w14:textId="77777777" w:rsidR="00CF3EED" w:rsidRDefault="00CF3EED" w:rsidP="00CF3EED">
      <w:pPr>
        <w:pStyle w:val="af3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в адрес объекта экспертно-аналитического мероприятия о проведении экспертно-аналитического мероприятия, сформированное в соответствии с распорядительным документом КСО о проведении экспертно-аналитического мероприятия и программой экспертно-аналитического мероприятия;</w:t>
      </w:r>
    </w:p>
    <w:p w14:paraId="193446B4" w14:textId="77777777" w:rsidR="00CF3EED" w:rsidRDefault="00CF3EED" w:rsidP="00CF3EED">
      <w:pPr>
        <w:pStyle w:val="af3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служебное удостоверение.</w:t>
      </w:r>
    </w:p>
    <w:p w14:paraId="05892908" w14:textId="77777777" w:rsidR="00CF3EED" w:rsidRDefault="00CF3EED" w:rsidP="00CF3EED">
      <w:pPr>
        <w:pStyle w:val="af3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2.5. </w:t>
      </w:r>
      <w:r>
        <w:rPr>
          <w:rFonts w:ascii="Times New Roman" w:hAnsi="Times New Roman"/>
          <w:sz w:val="28"/>
          <w:szCs w:val="28"/>
        </w:rPr>
        <w:t>С даты издания распорядительного документа КСО 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 экспертно-аналитического мероприятия по соответствующему экспертно-аналитическому мероприятию заводится контрольное дело в порядке, установленном локальными нормативными правовыми актами КСО.</w:t>
      </w:r>
    </w:p>
    <w:p w14:paraId="79F7CFE0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По каждой цели экспертно-аналитического мероприятия определяется перечень задач (вопросов), которые необходимо проанализировать в ходе проведения мероприятия. Формулировки и содержание вопросов должны выражать действия, которые необходимо выполнить для достижения целей мероприятия. Вопросы должны быть существенными и важными для достижения целей мероприятия.</w:t>
      </w:r>
    </w:p>
    <w:p w14:paraId="32EEB88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Численность членов рабочей группы, осуществляющих экспертно-аналитическое мероприятие непосредственно на объекте экспертно-аналитического мероприятия, должна составлять не менее двух человек.</w:t>
      </w:r>
    </w:p>
    <w:p w14:paraId="0B29686A" w14:textId="77777777" w:rsidR="00CF3EED" w:rsidRDefault="00CF3EED" w:rsidP="00CF3EED">
      <w:pPr>
        <w:pStyle w:val="31"/>
        <w:tabs>
          <w:tab w:val="left" w:pos="1276"/>
        </w:tabs>
        <w:suppressAutoHyphens/>
        <w:ind w:left="0" w:firstLine="709"/>
        <w:rPr>
          <w:snapToGrid w:val="0"/>
          <w:szCs w:val="28"/>
        </w:rPr>
      </w:pPr>
      <w:r>
        <w:rPr>
          <w:szCs w:val="28"/>
        </w:rPr>
        <w:t>2.8.</w:t>
      </w:r>
      <w:r>
        <w:rPr>
          <w:snapToGrid w:val="0"/>
          <w:szCs w:val="28"/>
        </w:rPr>
        <w:t xml:space="preserve"> При формировании, изменении состава рабочей группы следует </w:t>
      </w:r>
      <w:r>
        <w:rPr>
          <w:snapToGrid w:val="0"/>
          <w:szCs w:val="28"/>
        </w:rPr>
        <w:lastRenderedPageBreak/>
        <w:t xml:space="preserve">учитывать возможность возникновения у должностных лиц КСО, привлечённых физических лиц (специалистов, экспертов, переводчиков) личной заинтересованности, которая приводит или может привести к конфликту интересов в отношении объекта экспертно-аналитического мероприятия. </w:t>
      </w:r>
      <w:r>
        <w:rPr>
          <w:szCs w:val="28"/>
        </w:rPr>
        <w:t>О возникшем конфликте интересов или о возможности его возникновения</w:t>
      </w:r>
      <w:r>
        <w:rPr>
          <w:snapToGrid w:val="0"/>
          <w:szCs w:val="28"/>
        </w:rPr>
        <w:t xml:space="preserve"> привлекаемые к </w:t>
      </w:r>
      <w:r>
        <w:rPr>
          <w:spacing w:val="2"/>
          <w:szCs w:val="28"/>
        </w:rPr>
        <w:t>экспертно-аналитическому мероприятию должностные лица КСО</w:t>
      </w:r>
      <w:r>
        <w:rPr>
          <w:snapToGrid w:val="0"/>
          <w:szCs w:val="28"/>
        </w:rPr>
        <w:t xml:space="preserve"> обязаны информировать руководителя КСО в установленном в КСО порядке.</w:t>
      </w:r>
    </w:p>
    <w:p w14:paraId="4E97506C" w14:textId="77777777" w:rsidR="00CF3EED" w:rsidRDefault="00CF3EED" w:rsidP="00CF3EED">
      <w:pPr>
        <w:pStyle w:val="31"/>
        <w:tabs>
          <w:tab w:val="left" w:pos="1276"/>
        </w:tabs>
        <w:suppressAutoHyphens/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>2.9. В экспертно-аналитическом мероприятии не имеют права принимать участие должностные лица КСО, состоящие в близком родстве или свойстве с руководством объекта экспертно-аналитического мероприятия.</w:t>
      </w:r>
    </w:p>
    <w:p w14:paraId="1DF515A1" w14:textId="77777777" w:rsidR="00CF3EED" w:rsidRDefault="00CF3EED" w:rsidP="00CF3EED">
      <w:pPr>
        <w:pStyle w:val="31"/>
        <w:tabs>
          <w:tab w:val="left" w:pos="1276"/>
        </w:tabs>
        <w:suppressAutoHyphens/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>Запрещается привлекать к участию в экспертно-аналитическом мероприятии должностное лицо КСО, если оно в рассматриваемом в рамках экспертно-аналитического мероприятия периоде являлся штатным сотрудником объекта экспертно-аналитического мероприятия.</w:t>
      </w:r>
    </w:p>
    <w:p w14:paraId="5E4B8586" w14:textId="77777777" w:rsidR="00CF3EED" w:rsidRDefault="00CF3EED" w:rsidP="00CF3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4E3CD3" w14:textId="77777777" w:rsidR="00CF3EED" w:rsidRP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bookmarkStart w:id="6" w:name="_Toc56786729"/>
      <w:bookmarkStart w:id="7" w:name="_Toc119576759"/>
      <w:r w:rsidRPr="00CF3EED">
        <w:rPr>
          <w:rFonts w:ascii="Times New Roman" w:hAnsi="Times New Roman"/>
          <w:color w:val="212121"/>
          <w:sz w:val="28"/>
          <w:szCs w:val="28"/>
        </w:rPr>
        <w:t>3.</w:t>
      </w:r>
      <w:r w:rsidRPr="00CF3EED">
        <w:rPr>
          <w:rFonts w:ascii="Times New Roman" w:hAnsi="Times New Roman"/>
          <w:color w:val="212121"/>
          <w:sz w:val="28"/>
          <w:szCs w:val="28"/>
          <w:lang w:val="en-US"/>
        </w:rPr>
        <w:t> </w:t>
      </w:r>
      <w:r w:rsidRPr="00CF3EED">
        <w:rPr>
          <w:rFonts w:ascii="Times New Roman" w:hAnsi="Times New Roman"/>
          <w:color w:val="212121"/>
          <w:sz w:val="28"/>
          <w:szCs w:val="28"/>
        </w:rPr>
        <w:t xml:space="preserve">Проведение, оформление, утверждение и направление результатов </w:t>
      </w:r>
      <w:bookmarkEnd w:id="6"/>
      <w:r w:rsidRPr="00CF3EED">
        <w:rPr>
          <w:rFonts w:ascii="Times New Roman" w:hAnsi="Times New Roman"/>
          <w:color w:val="212121"/>
          <w:sz w:val="28"/>
          <w:szCs w:val="28"/>
        </w:rPr>
        <w:t>экспертно-аналитического мероприятия</w:t>
      </w:r>
      <w:bookmarkEnd w:id="7"/>
    </w:p>
    <w:p w14:paraId="5E8027A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DB93C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 При проведении экспертно-аналитического мероприятия осуществляются сбор и анализ фактических данных и информации о предмете экспертно-аналитического мероприятия, непосредственное исследование предмета экспертно-аналитического мероприятия в соответствии с целями, задачами (вопросами). Экспертно-аналитическое мероприятие проводится по месту нахождения КСО с учётом имеющегося доступа к информационным ресурсам, с использованием имеющейся информации и материалов, получаемых по запросам, и (или), при необходимости, непосредственно по месту нахождения и (или) осуществления деятельности объектов экспертно-аналитического мероприятия.</w:t>
      </w:r>
    </w:p>
    <w:p w14:paraId="733819E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объектам экспертно-аналитического мероприятия не относятся органы (организации), которым в ходе экспертно-аналитического мероприятия направляются запросы в целях получения информации, необходимой для изучения деятельности объекта экспертно-аналитического мероприятия.</w:t>
      </w:r>
    </w:p>
    <w:p w14:paraId="4A4663FF" w14:textId="77777777" w:rsidR="00CF3EED" w:rsidRDefault="00CF3EED" w:rsidP="00CF3EED">
      <w:pPr>
        <w:pStyle w:val="220"/>
        <w:ind w:firstLine="709"/>
        <w:rPr>
          <w:szCs w:val="28"/>
        </w:rPr>
      </w:pPr>
      <w:r>
        <w:rPr>
          <w:szCs w:val="28"/>
        </w:rPr>
        <w:t>В процессе подготовки и проведения экспертно-аналитического мероприятия руководитель экспертно-аналитического мероприятия, руководитель и члены рабочей группы должны строить отношения с сотрудниками (работниками) объекта экспертно-аналитического мероприятия на основе взаимного доверия и уважения, проводить встречи для обсуждения вопросов, возникающих в ходе проведения экспертно-аналитического мероприятия.</w:t>
      </w:r>
    </w:p>
    <w:p w14:paraId="09770695" w14:textId="77777777" w:rsidR="00CF3EED" w:rsidRDefault="00CF3EED" w:rsidP="00CF3E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Руководитель экспертно-аналитического мероприятия несёт персональную ответственность за проведение мероприятия.</w:t>
      </w:r>
    </w:p>
    <w:p w14:paraId="3644268C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 Руководитель рабочей группы несёт персональную ответственность за организацию мероприятия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F8786F9" w14:textId="77777777" w:rsidR="00CF3EED" w:rsidRDefault="00CF3EED" w:rsidP="00CF3EED">
      <w:pPr>
        <w:pStyle w:val="220"/>
        <w:ind w:firstLine="709"/>
        <w:rPr>
          <w:szCs w:val="28"/>
        </w:rPr>
      </w:pPr>
      <w:r>
        <w:rPr>
          <w:szCs w:val="28"/>
        </w:rPr>
        <w:t>3.4. В случае отказа сотрудников объекта экспертно-аналитического мероприятия в допуске рабочей группы на территорию и в помещения, занимаемые объектом экспертно-аналитического мероприятия, руководитель рабочей группы доводит до сведения руководителя объекта экспертно-аналитического мероприятия содержание статьи 14 Федерального закона от 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i/>
          <w:szCs w:val="28"/>
        </w:rPr>
        <w:t xml:space="preserve"> </w:t>
      </w:r>
      <w:r>
        <w:rPr>
          <w:szCs w:val="28"/>
        </w:rPr>
        <w:t xml:space="preserve">и по согласованию с руководителем экспертно-аналитического мероприятия составляет </w:t>
      </w:r>
      <w:r w:rsidRPr="00CF3EED">
        <w:rPr>
          <w:szCs w:val="28"/>
        </w:rPr>
        <w:t>Акт по факту отказа в допуске на территорию и в помещения, занимаемые объектом экспертно-аналитического мероприятия</w:t>
      </w:r>
      <w:r w:rsidRPr="00CF3EED">
        <w:rPr>
          <w:b/>
          <w:szCs w:val="28"/>
        </w:rPr>
        <w:t xml:space="preserve"> </w:t>
      </w:r>
      <w:r w:rsidRPr="00CF3EED">
        <w:rPr>
          <w:szCs w:val="28"/>
        </w:rPr>
        <w:t>(Приложение 5),</w:t>
      </w:r>
      <w:r>
        <w:rPr>
          <w:szCs w:val="28"/>
        </w:rPr>
        <w:t xml:space="preserve"> с указанием даты, времени, места, данных должностного лица, совершившего противоправные деяния.</w:t>
      </w:r>
    </w:p>
    <w:p w14:paraId="3D51EE8D" w14:textId="77777777" w:rsidR="00CF3EED" w:rsidRDefault="00CF3EED" w:rsidP="00CF3EED">
      <w:pPr>
        <w:widowControl w:val="0"/>
        <w:tabs>
          <w:tab w:val="left" w:pos="283"/>
        </w:tabs>
        <w:spacing w:after="0" w:line="240" w:lineRule="auto"/>
        <w:ind w:right="-2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В случаях выявления фактов, свидетельствующих о неисполнении или ненадлежащем исполнении должностными лицами, включёнными в состав рабочей группы, должностных обязанностей при подготовке, проведении и оформлении результатов экспертно-аналитических мероприятий, принимается решение о проведении служебной проверки в установленном действующим законодательством порядке.</w:t>
      </w:r>
    </w:p>
    <w:p w14:paraId="0B3966E0" w14:textId="77777777" w:rsidR="00CF3EED" w:rsidRDefault="00CF3EED" w:rsidP="00CF3E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 ходе проведения экспертно-аналитического мероприятия в соответствии с поручением руководителя экспертно-аналитического мероприятия или указанием руководителя рабочей группы могут направляться запросы. Запрос должен содержать указание на сроки его исполнения, определяемые с учётом установленных законами субъектов Российской Федерации сроков и исходя из сроков проведения экспертно-аналитического мероприятия, производственной необходимости и оценки трудоёмкости его исполнения должностными лицами объекта экспертно-аналитического мероприятия. Запрос вручается должностному лицу проверяемого органа (организации) любым доступным способом, позволяющим достоверно подтвердить факт его получения.</w:t>
      </w:r>
    </w:p>
    <w:p w14:paraId="342C5613" w14:textId="77777777" w:rsidR="00CF3EED" w:rsidRDefault="00CF3EED" w:rsidP="00CF3EED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Составленные в ходе экспертно-аналитического мероприятия членами рабочей группы аналитические записки по закреплённым в программе экспертно-аналитического мероприятия заданиям (в разрезе задач (вопросов)) должны содержать полное описание фактов, отражаемых в соответствии с требованиями настоящего Стандарта к составлению заключения (отчёта), позволяющие руководителю экспертно-аналитического мероприятия оценить их обоснованность, корректность и привести в итоговых документах, а также принять решение о подготовке материалов в правоохранительные органы или органы, уполномоченные на рассмотрение дел об административных правонарушениях.</w:t>
      </w:r>
    </w:p>
    <w:p w14:paraId="23EEE14F" w14:textId="77777777" w:rsidR="00CF3EED" w:rsidRDefault="00CF3EED" w:rsidP="00CF3EED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Привлечённые физические лица (специалисты, эксперты, переводчики) оформляют и подписывают заключение или иные документы, </w:t>
      </w:r>
      <w:r>
        <w:rPr>
          <w:rFonts w:ascii="Times New Roman" w:hAnsi="Times New Roman"/>
          <w:sz w:val="28"/>
          <w:szCs w:val="28"/>
        </w:rPr>
        <w:lastRenderedPageBreak/>
        <w:t>предусмотренные локальными нормативными правовыми актами КСО, результаты которого(-ых) могут быть использованы при составлении проекта заключения (отчёта) по результатам экспертно-аналитического мероприятия.</w:t>
      </w:r>
    </w:p>
    <w:p w14:paraId="1E465557" w14:textId="77777777" w:rsidR="00CF3EED" w:rsidRDefault="00CF3EED" w:rsidP="00CF3EED">
      <w:pPr>
        <w:pStyle w:val="22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3.8. Результаты экспертно-аналитического мероприятия отражаются в рабочей документации и оформляются заключением или отчётом. Заключения составляются, как правило, по итогам экспертиз проектов муниципальных правовых актов.</w:t>
      </w:r>
    </w:p>
    <w:p w14:paraId="0B44A29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 (отчёт)</w:t>
      </w:r>
      <w:r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 составляется руководителем рабочей группы на основе аналитических записок членов рабочей группы в срок, установленный программой экспертно-аналитического мероприятия.</w:t>
      </w:r>
    </w:p>
    <w:p w14:paraId="631DD58A" w14:textId="77777777" w:rsidR="00CF3EED" w:rsidRDefault="00CF3EED" w:rsidP="00CF3EED">
      <w:pPr>
        <w:pStyle w:val="22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3.9. Выводы по результатам экспертно-аналитического мероприятия отражаются в отчёте или заключении по результатам экспертно-аналитического мероприятия. Выводы должны быть обоснованы, аргументированы, предложения (рекомендации) основываться на выводах.</w:t>
      </w:r>
    </w:p>
    <w:p w14:paraId="0A95FDCE" w14:textId="77777777" w:rsidR="00CF3EED" w:rsidRDefault="00CF3EED" w:rsidP="00CF3EED">
      <w:pPr>
        <w:pStyle w:val="22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Объем и содержание приведённых в заключении (отчёте) доказательств должны позволять сделать обоснованные, однозначные выводы. Обоснования (доказательства) должны излагаться логично и объективно, исключая субъективную оценку установленных фактов. При формулировании выводов отражаются положительные аспекты (при наличии) в сфере предмета экспертно-аналитического мероприятия, содержание выводов не дублируется приведённым в соответствующем разделе заключения (отчёта) описанием результатов экспертно-аналитического мероприятия.</w:t>
      </w:r>
    </w:p>
    <w:p w14:paraId="3736862D" w14:textId="77777777" w:rsidR="00CF3EED" w:rsidRDefault="00CF3EED" w:rsidP="00CF3EED">
      <w:pPr>
        <w:pStyle w:val="22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Заключение или отчёт по результатам экспертно-аналитического мероприятия подписывается руководителем экспертно-аналитического мероприятия.</w:t>
      </w:r>
    </w:p>
    <w:p w14:paraId="41C64AFB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3.10. При необходимости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экспертно-аналитического мероприятия организует </w:t>
      </w:r>
      <w:r w:rsidRPr="00CF3EED">
        <w:rPr>
          <w:rFonts w:ascii="Times New Roman" w:eastAsia="Times New Roman" w:hAnsi="Times New Roman"/>
          <w:sz w:val="28"/>
          <w:szCs w:val="28"/>
          <w:lang w:eastAsia="ru-RU"/>
        </w:rPr>
        <w:t>ознакомление руководителей объектов мероприятия с информацией об установленных признаках 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направления им выписок из заключения (отчёта) по результатам экспертно-аналитического мероприятия не позднее трёх рабочих дней со дня регистрации заключения (отчёта) с сопроводительным письмом, в котором указываются возможность и срок представления пояснений относительно таких сведений и фактов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3EED">
        <w:rPr>
          <w:rFonts w:ascii="Times New Roman" w:hAnsi="Times New Roman"/>
          <w:sz w:val="28"/>
          <w:szCs w:val="28"/>
        </w:rPr>
        <w:t>Приложение 6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3768D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 В случае наличия у объекта экспертно-аналитического мероприятия пояснений руководитель рабочей группы в установленный руководителем экспертно-аналитического мероприятия срок подготавливает документ (заключение или справку в соответствии с установленными в КСО правилами документооборота) </w:t>
      </w:r>
      <w:r w:rsidRPr="00CF3EED">
        <w:rPr>
          <w:rFonts w:ascii="Times New Roman" w:hAnsi="Times New Roman"/>
          <w:sz w:val="28"/>
          <w:szCs w:val="28"/>
        </w:rPr>
        <w:t>по результатам анализа пояснений, представленных объектом экспертно-аналитического мероприятия</w:t>
      </w:r>
      <w:r>
        <w:rPr>
          <w:rFonts w:ascii="Times New Roman" w:hAnsi="Times New Roman"/>
          <w:sz w:val="28"/>
          <w:szCs w:val="28"/>
        </w:rPr>
        <w:t xml:space="preserve"> по итогам ознакомления с выписками (далее – документ по итогам ознакомления с выписками)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F3EED">
        <w:rPr>
          <w:rFonts w:ascii="Times New Roman" w:eastAsia="Times New Roman" w:hAnsi="Times New Roman"/>
          <w:sz w:val="28"/>
          <w:szCs w:val="28"/>
          <w:lang w:eastAsia="ru-RU"/>
        </w:rPr>
        <w:t>Приложение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>и представляет её руководителю экспертно-аналитического мероприятия.</w:t>
      </w:r>
    </w:p>
    <w:p w14:paraId="3BBD9190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 по итогам ознакомления с выписками включается в материалы экспертно-аналитического мероприятия.</w:t>
      </w:r>
    </w:p>
    <w:p w14:paraId="72862796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3.12. Пояснения руководителя объекта экспертно-аналитического мероприятия в отношении отражённых в заключении (отчёте) признаков нарушений могут учитываться при составлении </w:t>
      </w:r>
      <w:r w:rsidRPr="00CF3EED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писем по результатам экспертно-аналитического мероприятия (Приложение 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случае их составления).</w:t>
      </w:r>
    </w:p>
    <w:p w14:paraId="1FA9A360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 Предложения (рекомендации) по результатам экспертно-аналитического мероприятия</w:t>
      </w:r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быть:</w:t>
      </w:r>
    </w:p>
    <w:p w14:paraId="49ED5358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адресными – адресуются объекту экспертно-аналитического мероприятия, а также, при необходимости, иным органам (организациям), в компетенцию которых входит принятие соответствующий управленческих и иных решений;</w:t>
      </w:r>
    </w:p>
    <w:p w14:paraId="30A33D06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обоснованными – логически следуют из выводов, опираются на результаты экспертно-аналитического мероприятия и согласуются с ранее направленными соответствующему органу (организации) предложениями (рекомендациями) и результатами их реализации;</w:t>
      </w:r>
    </w:p>
    <w:p w14:paraId="0168D1CC" w14:textId="77777777" w:rsidR="00CF3EED" w:rsidRDefault="00CF3EED" w:rsidP="00CF3EED">
      <w:pPr>
        <w:pStyle w:val="22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конкретными и реализуемыми – в случае реализации в рекомендуемые сроки будут способствовать решению актуальных вопросов социально-экономического развития муниципального образования, формирования и исполнения бюджетов бюджетной системы Российской Федерации, системным улучшениям в сфере муниципального управления и в иных сферах.</w:t>
      </w:r>
    </w:p>
    <w:p w14:paraId="2D451E9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 В порядке, установленном в КСО, может быть принято решение о необходимости доведения результатов экспертно-аналитического мероприятия помимо руководителей объектов экспертно-аналитического мероприятия до руководителей иных заинтересованных органов (в том числе правоохранительных) и организаций.</w:t>
      </w:r>
    </w:p>
    <w:p w14:paraId="4FB2F8B2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 Информационное письмо по результатам экспертно-аналитического мероприятия подписывается уполномоченным должностным лицом КСО.</w:t>
      </w:r>
    </w:p>
    <w:p w14:paraId="1FFB9D58" w14:textId="77777777" w:rsidR="00CF3EED" w:rsidRDefault="00CF3EED" w:rsidP="00CF3EED">
      <w:pPr>
        <w:pStyle w:val="220"/>
        <w:tabs>
          <w:tab w:val="left" w:pos="709"/>
        </w:tabs>
        <w:ind w:firstLine="709"/>
        <w:rPr>
          <w:spacing w:val="-4"/>
          <w:szCs w:val="28"/>
        </w:rPr>
      </w:pPr>
      <w:r>
        <w:rPr>
          <w:szCs w:val="28"/>
        </w:rPr>
        <w:t>3.16.</w:t>
      </w:r>
      <w:r>
        <w:rPr>
          <w:spacing w:val="-4"/>
          <w:szCs w:val="28"/>
        </w:rPr>
        <w:t> В случае выявления в ходе экспертно-аналитического мероприятия обстоятельств, указывающих на достаточность данных о наличии события административного правонарушения, бюджетного нарушения, необходимые материалы направляются в уполномоченные органы в установленном законодательством, Регламентом, иными стандартами и локальными правовыми актами КСО порядке.</w:t>
      </w:r>
    </w:p>
    <w:p w14:paraId="12CFFE81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>
        <w:rPr>
          <w:rFonts w:ascii="Times New Roman" w:hAnsi="Times New Roman"/>
          <w:bCs/>
          <w:sz w:val="28"/>
          <w:szCs w:val="28"/>
        </w:rPr>
        <w:t>. Достаточность данных, указывающих на наличие события административного правонарушения, определяется руководителем экспертно-аналитического мероприятия в ходе экспертно-аналитического мероприятия по отдельным выявленным фактам либо при формировании итоговых документов экспертно-аналитического мероприятия в целом по результатам экспертно-аналитического мероприятия.</w:t>
      </w:r>
    </w:p>
    <w:p w14:paraId="506363EB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случае, если после выявления административного правонарушения необходимо проведение экспертизы или иных процессуальных действий, </w:t>
      </w:r>
      <w:r>
        <w:rPr>
          <w:rFonts w:ascii="Times New Roman" w:hAnsi="Times New Roman"/>
          <w:bCs/>
          <w:sz w:val="28"/>
          <w:szCs w:val="28"/>
        </w:rPr>
        <w:lastRenderedPageBreak/>
        <w:t>требующих значительных временных затрат, уполномоченное должностное лицо по согласованию с руководителем экспертно-аналитического мероприятия может принять решение о возбуждении дела об административном правонарушении и проведении административного расследования в порядке, установленном законодательством, с учётом положений локальных нормативных правовых актов КСО.</w:t>
      </w:r>
    </w:p>
    <w:p w14:paraId="0FFD0C09" w14:textId="77777777" w:rsidR="00CF3EED" w:rsidRDefault="00CF3EED" w:rsidP="00CF3E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факту совершения административного правонарушения уполномоченным должностным лицом составляется, подписывается протокол об административном правонарушении, который направляется в судебный орган, уполномоченный рассматривать дела об административных правонарушениях.</w:t>
      </w:r>
    </w:p>
    <w:p w14:paraId="79C36AB1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 Информация о результатах экспертно-аналитического мероприятия размещается в сети «Интернет» в порядке, установленном локальным правовым актом КСО.</w:t>
      </w:r>
    </w:p>
    <w:p w14:paraId="58E0F5B2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3.19. Ежеквартально информация о результатах проведённых экспертно-аналитических мероприятий представляется в представительный орган муниципального образования и главе муниципального образования.</w:t>
      </w:r>
    </w:p>
    <w:p w14:paraId="493E8EFF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00A49B" w14:textId="77777777" w:rsidR="00CF3EED" w:rsidRP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bookmarkStart w:id="8" w:name="_Toc119576760"/>
      <w:r w:rsidRPr="00CF3EED">
        <w:rPr>
          <w:rFonts w:ascii="Times New Roman" w:hAnsi="Times New Roman"/>
          <w:color w:val="212121"/>
          <w:sz w:val="28"/>
          <w:szCs w:val="28"/>
        </w:rPr>
        <w:t>4.</w:t>
      </w:r>
      <w:r w:rsidRPr="00CF3EED">
        <w:rPr>
          <w:rFonts w:ascii="Times New Roman" w:hAnsi="Times New Roman"/>
          <w:color w:val="212121"/>
          <w:sz w:val="28"/>
          <w:szCs w:val="28"/>
          <w:lang w:val="en-US"/>
        </w:rPr>
        <w:t> </w:t>
      </w:r>
      <w:r w:rsidRPr="00CF3EED">
        <w:rPr>
          <w:rFonts w:ascii="Times New Roman" w:hAnsi="Times New Roman"/>
          <w:color w:val="212121"/>
          <w:sz w:val="28"/>
          <w:szCs w:val="28"/>
        </w:rPr>
        <w:t xml:space="preserve">Общие процедуры управления качеством </w:t>
      </w:r>
    </w:p>
    <w:p w14:paraId="33B78B3A" w14:textId="77777777" w:rsidR="00CF3EED" w:rsidRP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r w:rsidRPr="00CF3EED">
        <w:rPr>
          <w:rFonts w:ascii="Times New Roman" w:hAnsi="Times New Roman"/>
          <w:color w:val="212121"/>
          <w:sz w:val="28"/>
          <w:szCs w:val="28"/>
        </w:rPr>
        <w:t>экспертно-аналитического мероприятия</w:t>
      </w:r>
      <w:bookmarkEnd w:id="8"/>
    </w:p>
    <w:p w14:paraId="2364FD66" w14:textId="77777777" w:rsidR="00CF3EED" w:rsidRPr="00CF3EED" w:rsidRDefault="00CF3EED" w:rsidP="00CF3EE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</w:rPr>
      </w:pPr>
    </w:p>
    <w:p w14:paraId="745A04B3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Контроль качества проекта заключения (отчёта) по результатам экспертно-аналитического мероприятия осуществляется руководителем рабочей группы посредством оценки аналитических записок членов рабочей групп, используемых при составлении проекта заключения (отчёта).</w:t>
      </w:r>
    </w:p>
    <w:p w14:paraId="3C732E47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Контроль качества проекта заключения (отчёта) по результатам экспертно-аналитического мероприятия осуществляется с учётом установленных разделом 3 настоящего Стандарта требований к содержанию заключения (отчёта).</w:t>
      </w:r>
    </w:p>
    <w:p w14:paraId="29C33F53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С соблюдением установленного иным локальным правовым актом КСО срока результаты рассмотрения оформляются в соответствии с установленными в КСО правилами документооборота.</w:t>
      </w:r>
    </w:p>
    <w:p w14:paraId="42610B59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FD3804" w14:textId="77777777" w:rsidR="00CF3EED" w:rsidRP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color w:val="212121"/>
          <w:sz w:val="28"/>
          <w:szCs w:val="28"/>
        </w:rPr>
      </w:pPr>
      <w:bookmarkStart w:id="9" w:name="_Toc119576761"/>
      <w:r w:rsidRPr="00CF3EED">
        <w:rPr>
          <w:rFonts w:ascii="Times New Roman" w:hAnsi="Times New Roman"/>
          <w:color w:val="212121"/>
          <w:sz w:val="28"/>
          <w:szCs w:val="28"/>
        </w:rPr>
        <w:t>5.</w:t>
      </w:r>
      <w:r w:rsidRPr="00CF3EED">
        <w:rPr>
          <w:rFonts w:ascii="Times New Roman" w:hAnsi="Times New Roman"/>
          <w:color w:val="212121"/>
          <w:sz w:val="28"/>
          <w:szCs w:val="28"/>
          <w:lang w:val="en-US"/>
        </w:rPr>
        <w:t> </w:t>
      </w:r>
      <w:r w:rsidRPr="00CF3EED">
        <w:rPr>
          <w:rFonts w:ascii="Times New Roman" w:hAnsi="Times New Roman"/>
          <w:color w:val="212121"/>
          <w:sz w:val="28"/>
          <w:szCs w:val="28"/>
        </w:rPr>
        <w:t>Общие правила контроля за реализацией документов, подготовленных по результатам экспертно-аналитического мероприятия</w:t>
      </w:r>
      <w:bookmarkEnd w:id="9"/>
    </w:p>
    <w:p w14:paraId="505AAD6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BAE18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 Контроль за реализацией документов, подготовленных (направленных) по результатам экспертно-аналитического мероприятия, включает:</w:t>
      </w:r>
    </w:p>
    <w:p w14:paraId="396A7F63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постановку предложений (рекомендаций) заключений, отчётов, информационных писем на контроль;</w:t>
      </w:r>
    </w:p>
    <w:p w14:paraId="45A5CB29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рассмотрения направленных материалов (информационных писем и обращений) правоохранительными органами;</w:t>
      </w:r>
    </w:p>
    <w:p w14:paraId="046FC7B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мониторинг полноты и своевременности принятия мер по предложениям (рекомендациям) заключений, отчётов, информационных писем;</w:t>
      </w:r>
    </w:p>
    <w:p w14:paraId="4F4CF5C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рассмотрения дел об административных правонарушениях.</w:t>
      </w:r>
    </w:p>
    <w:p w14:paraId="567D54F1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Принятие решения о постановке на контроль (снятии с контроля) предложения (рекомендации), подготовленного (направленного) по результатам экспертно-аналитического мероприятия, принимается в установленном в КСО порядке.</w:t>
      </w:r>
    </w:p>
    <w:p w14:paraId="21307B3E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Результаты контроля за реализацией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предложений (рекомендаций)</w:t>
      </w:r>
      <w:r>
        <w:rPr>
          <w:rFonts w:ascii="Times New Roman" w:hAnsi="Times New Roman"/>
          <w:sz w:val="28"/>
          <w:szCs w:val="28"/>
        </w:rPr>
        <w:t>, подготовленных (направленных) по результатам экспертно-аналитического мероприятия, оформляются в соответствии с установленными в КСО правилами документооборота.</w:t>
      </w:r>
    </w:p>
    <w:p w14:paraId="5BF4BD42" w14:textId="77777777" w:rsidR="00CF3EED" w:rsidRDefault="00CF3EED" w:rsidP="00CF3EED">
      <w:pPr>
        <w:pStyle w:val="ConsPlusNormal"/>
        <w:tabs>
          <w:tab w:val="left" w:pos="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</w:t>
      </w:r>
      <w:r>
        <w:rPr>
          <w:rFonts w:ascii="Times New Roman" w:hAnsi="Times New Roman" w:cs="Times New Roman"/>
          <w:sz w:val="28"/>
          <w:szCs w:val="28"/>
        </w:rPr>
        <w:t xml:space="preserve">Достаточность принятых решений и мер по результатам выполнения объектами экспертно-аналитических мероприятий, органами, уполномоченными на рассмотрение направленных предложений (рекомендаций), определяется полнотой выполнения каждой рекомендации и принятых для её выполнения решений и мер. </w:t>
      </w:r>
    </w:p>
    <w:p w14:paraId="570D6E9B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При анализе полученной информации и подтверждающих документов о принятых решениях и мерах по выполнению предложений (рекомендаций) осуществляется оценка своевременности, полноты, соответствия и достаточности принятых мер.</w:t>
      </w:r>
    </w:p>
    <w:p w14:paraId="39592426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 По итогам анализа информации о состоянии рассмотрения и степени реализации предложений (рекомендаций), принятых (запланированных) мер и решений, осуществляются:</w:t>
      </w:r>
    </w:p>
    <w:p w14:paraId="2BCC989A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признание предложений (рекомендаций) реализованными или реализованными частично;</w:t>
      </w:r>
    </w:p>
    <w:p w14:paraId="63071AC5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признание утраты актуальности предложений (рекомендаций);</w:t>
      </w:r>
    </w:p>
    <w:p w14:paraId="229AD4B4" w14:textId="77777777" w:rsidR="00CF3EED" w:rsidRDefault="00CF3EED" w:rsidP="00CF3E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проработка дополнительных мер при необходимости выяснения причин нереализации (нерассмотрения), несвоевременной или частичной реализации предложений (рекомендаций).</w:t>
      </w:r>
    </w:p>
    <w:p w14:paraId="28DECEC4" w14:textId="77777777" w:rsidR="00CF3EED" w:rsidRPr="00CF3EED" w:rsidRDefault="00CF3EED" w:rsidP="00CF3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5.6. Учёт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контроля за реализацией документов, подготовленных (направленных) по результатам проведённых экспертно-аналитических мероприятий, осуществляется в том числе в соответствующих информационных системах</w:t>
      </w:r>
      <w:r w:rsidRPr="00CF3E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AEF2B9" w14:textId="77777777" w:rsidR="00CF3EED" w:rsidRDefault="00CF3EED" w:rsidP="00CF3EED">
      <w:pPr>
        <w:pStyle w:val="1"/>
        <w:tabs>
          <w:tab w:val="left" w:pos="284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7A744732" w14:textId="00A25B8F" w:rsidR="0023618E" w:rsidRPr="00967DF0" w:rsidRDefault="0023618E">
      <w:pPr>
        <w:rPr>
          <w:rFonts w:ascii="Times New Roman" w:hAnsi="Times New Roman"/>
        </w:rPr>
      </w:pPr>
    </w:p>
    <w:sectPr w:rsidR="0023618E" w:rsidRPr="00967DF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F012" w14:textId="77777777" w:rsidR="0023618E" w:rsidRDefault="0023618E" w:rsidP="0023618E">
      <w:pPr>
        <w:spacing w:after="0" w:line="240" w:lineRule="auto"/>
      </w:pPr>
      <w:r>
        <w:separator/>
      </w:r>
    </w:p>
  </w:endnote>
  <w:endnote w:type="continuationSeparator" w:id="0">
    <w:p w14:paraId="758EAD7E" w14:textId="77777777" w:rsidR="0023618E" w:rsidRDefault="0023618E" w:rsidP="0023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309517"/>
      <w:docPartObj>
        <w:docPartGallery w:val="Page Numbers (Bottom of Page)"/>
        <w:docPartUnique/>
      </w:docPartObj>
    </w:sdtPr>
    <w:sdtEndPr/>
    <w:sdtContent>
      <w:p w14:paraId="0BD8EBEA" w14:textId="5955C9BF" w:rsidR="0023618E" w:rsidRDefault="002361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70E46" w14:textId="77777777" w:rsidR="0023618E" w:rsidRDefault="002361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B2C9" w14:textId="77777777" w:rsidR="0023618E" w:rsidRDefault="0023618E" w:rsidP="0023618E">
      <w:pPr>
        <w:spacing w:after="0" w:line="240" w:lineRule="auto"/>
      </w:pPr>
      <w:r>
        <w:separator/>
      </w:r>
    </w:p>
  </w:footnote>
  <w:footnote w:type="continuationSeparator" w:id="0">
    <w:p w14:paraId="7ED38CED" w14:textId="77777777" w:rsidR="0023618E" w:rsidRDefault="0023618E" w:rsidP="0023618E">
      <w:pPr>
        <w:spacing w:after="0" w:line="240" w:lineRule="auto"/>
      </w:pPr>
      <w:r>
        <w:continuationSeparator/>
      </w:r>
    </w:p>
  </w:footnote>
  <w:footnote w:id="1">
    <w:p w14:paraId="6F9F20D6" w14:textId="77777777" w:rsidR="00CF3EED" w:rsidRDefault="00CF3EED" w:rsidP="00CF3EED">
      <w:pPr>
        <w:pStyle w:val="af1"/>
        <w:jc w:val="both"/>
      </w:pPr>
      <w:r>
        <w:rPr>
          <w:rStyle w:val="af0"/>
          <w:rFonts w:eastAsiaTheme="majorEastAsia"/>
          <w:sz w:val="22"/>
        </w:rPr>
        <w:footnoteRef/>
      </w:r>
      <w:r>
        <w:rPr>
          <w:sz w:val="22"/>
        </w:rPr>
        <w:t> В случае если руководитель рабочей группы не назначается, то выполнение его обязанностей возлагается на руководителя экспертно-аналитического мероприятия.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D9"/>
    <w:rsid w:val="00114B72"/>
    <w:rsid w:val="002007D9"/>
    <w:rsid w:val="0023618E"/>
    <w:rsid w:val="005D7708"/>
    <w:rsid w:val="006E422E"/>
    <w:rsid w:val="007055D9"/>
    <w:rsid w:val="008330E4"/>
    <w:rsid w:val="00967DF0"/>
    <w:rsid w:val="009C067E"/>
    <w:rsid w:val="00B851EC"/>
    <w:rsid w:val="00C03FD2"/>
    <w:rsid w:val="00CF3EED"/>
    <w:rsid w:val="00DA4084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145D"/>
  <w15:chartTrackingRefBased/>
  <w15:docId w15:val="{94ABF200-432C-4035-BD2C-1D65F96D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055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055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5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5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5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5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5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5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5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5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5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05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5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55D9"/>
    <w:rPr>
      <w:b/>
      <w:bCs/>
      <w:smallCaps/>
      <w:color w:val="2F5496" w:themeColor="accent1" w:themeShade="BF"/>
      <w:spacing w:val="5"/>
    </w:rPr>
  </w:style>
  <w:style w:type="paragraph" w:styleId="11">
    <w:name w:val="toc 1"/>
    <w:basedOn w:val="a"/>
    <w:next w:val="a"/>
    <w:uiPriority w:val="39"/>
    <w:unhideWhenUsed/>
    <w:rsid w:val="0023618E"/>
    <w:pPr>
      <w:tabs>
        <w:tab w:val="right" w:leader="dot" w:pos="9344"/>
      </w:tabs>
      <w:spacing w:after="0" w:line="240" w:lineRule="auto"/>
      <w:jc w:val="both"/>
    </w:pPr>
  </w:style>
  <w:style w:type="paragraph" w:styleId="ac">
    <w:name w:val="header"/>
    <w:basedOn w:val="a"/>
    <w:link w:val="ad"/>
    <w:uiPriority w:val="99"/>
    <w:unhideWhenUsed/>
    <w:rsid w:val="0023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618E"/>
    <w:rPr>
      <w:rFonts w:ascii="Calibri" w:eastAsia="Calibri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23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618E"/>
    <w:rPr>
      <w:rFonts w:ascii="Calibri" w:eastAsia="Calibri" w:hAnsi="Calibri" w:cs="Times New Roman"/>
      <w:kern w:val="0"/>
      <w14:ligatures w14:val="none"/>
    </w:rPr>
  </w:style>
  <w:style w:type="character" w:styleId="af0">
    <w:name w:val="footnote reference"/>
    <w:unhideWhenUsed/>
    <w:rsid w:val="00CF3EED"/>
    <w:rPr>
      <w:vertAlign w:val="superscript"/>
    </w:rPr>
  </w:style>
  <w:style w:type="paragraph" w:styleId="af1">
    <w:name w:val="footnote text"/>
    <w:basedOn w:val="a"/>
    <w:link w:val="af2"/>
    <w:unhideWhenUsed/>
    <w:rsid w:val="00CF3EED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f2">
    <w:name w:val="Текст сноски Знак"/>
    <w:basedOn w:val="a0"/>
    <w:link w:val="af1"/>
    <w:rsid w:val="00CF3EED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af3">
    <w:name w:val="Body Text"/>
    <w:basedOn w:val="a"/>
    <w:link w:val="af4"/>
    <w:rsid w:val="00CF3EED"/>
    <w:pPr>
      <w:spacing w:after="120"/>
    </w:pPr>
  </w:style>
  <w:style w:type="character" w:customStyle="1" w:styleId="af4">
    <w:name w:val="Основной текст Знак"/>
    <w:basedOn w:val="a0"/>
    <w:link w:val="af3"/>
    <w:rsid w:val="00CF3EED"/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CF3E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  <w:style w:type="paragraph" w:customStyle="1" w:styleId="31">
    <w:name w:val="Основной текст с отступом 31"/>
    <w:basedOn w:val="a"/>
    <w:rsid w:val="00CF3EE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CF3EE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F3EED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pacing w:val="-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</dc:creator>
  <cp:keywords/>
  <dc:description/>
  <cp:lastModifiedBy>KSP2</cp:lastModifiedBy>
  <cp:revision>11</cp:revision>
  <dcterms:created xsi:type="dcterms:W3CDTF">2025-11-26T07:06:00Z</dcterms:created>
  <dcterms:modified xsi:type="dcterms:W3CDTF">2025-11-27T05:49:00Z</dcterms:modified>
</cp:coreProperties>
</file>