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F22B" w14:textId="77777777" w:rsidR="00CD13C0" w:rsidRPr="007C7818" w:rsidRDefault="00CD13C0" w:rsidP="007A5F6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781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4E9B9B1" wp14:editId="05857FA4">
            <wp:extent cx="751205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9438C" w14:textId="621835EB" w:rsidR="00CD13C0" w:rsidRPr="007C7818" w:rsidRDefault="00CD13C0" w:rsidP="007A5F6A">
      <w:pPr>
        <w:spacing w:after="0" w:line="0" w:lineRule="atLeast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8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КОНТРОЛЬНО-СЧЕТНЫЙ ОРГАН </w:t>
      </w:r>
    </w:p>
    <w:p w14:paraId="0891293B" w14:textId="77777777" w:rsidR="00CD13C0" w:rsidRPr="007C7818" w:rsidRDefault="00CD13C0" w:rsidP="007A5F6A">
      <w:pPr>
        <w:spacing w:after="0" w:line="0" w:lineRule="atLeast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8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</w:t>
      </w:r>
    </w:p>
    <w:p w14:paraId="43E767F8" w14:textId="77777777" w:rsidR="00CD13C0" w:rsidRPr="007C7818" w:rsidRDefault="00CD13C0" w:rsidP="007A5F6A">
      <w:pPr>
        <w:spacing w:after="0" w:line="0" w:lineRule="atLeast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8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«ГОРОД АХТУБИНСК»</w:t>
      </w:r>
    </w:p>
    <w:p w14:paraId="1F8C5D07" w14:textId="77777777" w:rsidR="00CD13C0" w:rsidRPr="007C7818" w:rsidRDefault="00CD13C0" w:rsidP="007A5F6A">
      <w:pPr>
        <w:spacing w:after="0" w:line="0" w:lineRule="atLeast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D99767" w14:textId="77777777" w:rsidR="00CD13C0" w:rsidRPr="007C7818" w:rsidRDefault="00CD13C0" w:rsidP="007A5F6A">
      <w:pPr>
        <w:spacing w:after="0" w:line="0" w:lineRule="atLeast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8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 1163025051243</w:t>
      </w:r>
    </w:p>
    <w:p w14:paraId="44923DA8" w14:textId="77777777" w:rsidR="00CD13C0" w:rsidRPr="007C7818" w:rsidRDefault="00CD13C0" w:rsidP="007A5F6A">
      <w:pPr>
        <w:spacing w:after="0" w:line="0" w:lineRule="atLeast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8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ИНН 3022006756 </w:t>
      </w:r>
      <w:proofErr w:type="gramStart"/>
      <w:r w:rsidRPr="007C78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  КПП</w:t>
      </w:r>
      <w:proofErr w:type="gramEnd"/>
      <w:r w:rsidRPr="007C78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302201001</w:t>
      </w:r>
    </w:p>
    <w:p w14:paraId="39543DCF" w14:textId="77777777" w:rsidR="00CD13C0" w:rsidRPr="007C7818" w:rsidRDefault="00CD13C0" w:rsidP="007A5F6A">
      <w:pPr>
        <w:spacing w:after="0" w:line="0" w:lineRule="atLeast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246"/>
      </w:tblGrid>
      <w:tr w:rsidR="00CD13C0" w:rsidRPr="007C7818" w14:paraId="749910F1" w14:textId="77777777" w:rsidTr="00CD13C0">
        <w:tc>
          <w:tcPr>
            <w:tcW w:w="4785" w:type="dxa"/>
          </w:tcPr>
          <w:p w14:paraId="6FD3F7A0" w14:textId="77777777" w:rsidR="00CD13C0" w:rsidRPr="007C7818" w:rsidRDefault="00CD13C0" w:rsidP="007A5F6A">
            <w:pPr>
              <w:spacing w:line="0" w:lineRule="atLeast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8(85141)3-50-03</w:t>
            </w:r>
          </w:p>
          <w:p w14:paraId="31CFB5A1" w14:textId="77777777" w:rsidR="00CD13C0" w:rsidRPr="007C7818" w:rsidRDefault="00CD13C0" w:rsidP="007A5F6A">
            <w:pPr>
              <w:spacing w:line="0" w:lineRule="atLeast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kspgorodahtubinsk@mail.ru</w:t>
            </w:r>
          </w:p>
        </w:tc>
        <w:tc>
          <w:tcPr>
            <w:tcW w:w="5246" w:type="dxa"/>
          </w:tcPr>
          <w:p w14:paraId="0877A8C0" w14:textId="77777777" w:rsidR="00CD13C0" w:rsidRPr="007C7818" w:rsidRDefault="00CD13C0" w:rsidP="007A5F6A">
            <w:pPr>
              <w:spacing w:line="0" w:lineRule="atLeast"/>
              <w:ind w:right="2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Щербакова д.14 каб.404,</w:t>
            </w:r>
          </w:p>
          <w:p w14:paraId="71917742" w14:textId="77777777" w:rsidR="00CD13C0" w:rsidRPr="007C7818" w:rsidRDefault="00CD13C0" w:rsidP="007A5F6A">
            <w:pPr>
              <w:spacing w:line="0" w:lineRule="atLeast"/>
              <w:ind w:right="2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Ахтубинск, Астраханской области, 416506</w:t>
            </w:r>
          </w:p>
        </w:tc>
      </w:tr>
    </w:tbl>
    <w:p w14:paraId="2F2BD208" w14:textId="77777777" w:rsidR="00CD13C0" w:rsidRPr="001B0400" w:rsidRDefault="00CD13C0" w:rsidP="007A5F6A">
      <w:pPr>
        <w:pBdr>
          <w:top w:val="thinThickSmallGap" w:sz="24" w:space="1" w:color="auto"/>
        </w:pBdr>
        <w:spacing w:after="0" w:line="360" w:lineRule="auto"/>
        <w:ind w:right="28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F2546B6" w14:textId="77777777" w:rsidR="00F41F05" w:rsidRPr="00D10C53" w:rsidRDefault="00F41F05" w:rsidP="007A5F6A">
      <w:pPr>
        <w:spacing w:after="0" w:line="240" w:lineRule="auto"/>
        <w:ind w:right="28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</w:t>
      </w:r>
    </w:p>
    <w:p w14:paraId="14168ABD" w14:textId="77777777" w:rsidR="00F41F05" w:rsidRPr="00D10C53" w:rsidRDefault="00F41F05" w:rsidP="007A5F6A">
      <w:pPr>
        <w:spacing w:after="0" w:line="240" w:lineRule="auto"/>
        <w:ind w:right="28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результатам внешней проверки годовой бюджетной отчетности</w:t>
      </w:r>
    </w:p>
    <w:p w14:paraId="48A2F0AB" w14:textId="250F6F31" w:rsidR="00F41F05" w:rsidRDefault="00F41F05" w:rsidP="007A5F6A">
      <w:pPr>
        <w:spacing w:after="0" w:line="240" w:lineRule="auto"/>
        <w:ind w:right="28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главного администратора бюджетных средств </w:t>
      </w:r>
      <w:r w:rsidR="00480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</w:t>
      </w:r>
      <w:r w:rsidR="00F03F45" w:rsidRPr="00D10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80CB5" w:rsidRPr="00506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480CB5" w:rsidRPr="00DC3B51">
        <w:rPr>
          <w:rFonts w:ascii="Times New Roman" w:hAnsi="Times New Roman" w:cs="Times New Roman"/>
          <w:b/>
          <w:sz w:val="24"/>
          <w:szCs w:val="24"/>
        </w:rPr>
        <w:t>Городское поселение город Ахтубинск Ахтубинского муниципального района Астраханской области</w:t>
      </w:r>
      <w:r w:rsidR="00480CB5" w:rsidRPr="00506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480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D10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Финансов</w:t>
      </w:r>
      <w:r w:rsidR="00F03F45" w:rsidRPr="00D10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D10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03F45" w:rsidRPr="00D10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отдел</w:t>
      </w:r>
      <w:r w:rsidRPr="00D10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</w:t>
      </w:r>
      <w:r w:rsidR="00480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</w:t>
      </w:r>
      <w:r w:rsidR="00F03F45" w:rsidRPr="00D10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«Город</w:t>
      </w:r>
      <w:r w:rsidR="00BC0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ское поселение город</w:t>
      </w:r>
      <w:r w:rsidR="00F03F45" w:rsidRPr="00D10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Ахтубинск</w:t>
      </w:r>
      <w:r w:rsidR="00BC0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Ахтубинского муниципального района Астраханской области»</w:t>
      </w:r>
      <w:r w:rsidR="00480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10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</w:t>
      </w:r>
      <w:r w:rsidR="00255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701C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1A54B9" w:rsidRPr="00D10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14:paraId="3B723DC4" w14:textId="77777777" w:rsidR="007A5F6A" w:rsidRDefault="007A5F6A" w:rsidP="007A5F6A">
      <w:pPr>
        <w:spacing w:after="0" w:line="240" w:lineRule="auto"/>
        <w:ind w:right="28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7A5F6A" w14:paraId="6CEDD390" w14:textId="77777777" w:rsidTr="007A5F6A">
        <w:tc>
          <w:tcPr>
            <w:tcW w:w="5068" w:type="dxa"/>
          </w:tcPr>
          <w:p w14:paraId="70275719" w14:textId="1E98AC43" w:rsidR="007A5F6A" w:rsidRPr="0001513A" w:rsidRDefault="007A5F6A" w:rsidP="0001513A">
            <w:pPr>
              <w:ind w:right="282"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01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1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701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1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</w:t>
            </w:r>
          </w:p>
        </w:tc>
        <w:tc>
          <w:tcPr>
            <w:tcW w:w="5069" w:type="dxa"/>
          </w:tcPr>
          <w:p w14:paraId="30454827" w14:textId="6FCDF68B" w:rsidR="007A5F6A" w:rsidRDefault="007A5F6A" w:rsidP="0001513A">
            <w:pPr>
              <w:tabs>
                <w:tab w:val="left" w:pos="4853"/>
              </w:tabs>
              <w:ind w:right="28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З-</w:t>
            </w:r>
            <w:r w:rsidR="00701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1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="00701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14:paraId="2DF799ED" w14:textId="77777777" w:rsidR="00F41F05" w:rsidRPr="00D10C53" w:rsidRDefault="00F41F05" w:rsidP="0096200A">
      <w:pPr>
        <w:spacing w:after="0" w:line="240" w:lineRule="auto"/>
        <w:ind w:left="567" w:right="-144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C2B204" w14:textId="608630DA" w:rsidR="00F41F05" w:rsidRPr="00D10C53" w:rsidRDefault="00F41F05" w:rsidP="007A5F6A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Основание для проведения проверки: </w:t>
      </w:r>
      <w:r w:rsidRPr="00D10C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264.4 Бюджетного кодекса Российской Федерации и План работы Контрольно-счетно</w:t>
      </w:r>
      <w:r w:rsidR="008943C7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D10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43C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</w:t>
      </w:r>
      <w:r w:rsidRPr="00D10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</w:t>
      </w:r>
      <w:r w:rsidR="007948F3" w:rsidRPr="00D10C5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Ахтубинск</w:t>
      </w:r>
      <w:r w:rsidRPr="00D10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</w:t>
      </w:r>
      <w:r w:rsidR="00255B5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8446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10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   </w:t>
      </w:r>
    </w:p>
    <w:p w14:paraId="0C340192" w14:textId="6A107CA5" w:rsidR="00F41F05" w:rsidRPr="00D10C53" w:rsidRDefault="00F41F05" w:rsidP="007A5F6A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Ответственные должностные лица, подписавшие отчетность:</w:t>
      </w:r>
    </w:p>
    <w:p w14:paraId="422D07C5" w14:textId="0A7D5896" w:rsidR="00F41F05" w:rsidRPr="00D10C53" w:rsidRDefault="00F41F05" w:rsidP="007A5F6A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– </w:t>
      </w:r>
      <w:r w:rsidR="00A844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Кольца С.А.</w:t>
      </w:r>
    </w:p>
    <w:p w14:paraId="1B7CE2D3" w14:textId="55266F17" w:rsidR="004C7974" w:rsidRDefault="00F41F05" w:rsidP="004C7974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бухгалтер – </w:t>
      </w:r>
      <w:r w:rsidR="00A8446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Белоусова С.В.</w:t>
      </w:r>
    </w:p>
    <w:p w14:paraId="22D41162" w14:textId="77777777" w:rsidR="004C7974" w:rsidRDefault="00F41F05" w:rsidP="004C7974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C5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41650</w:t>
      </w:r>
      <w:r w:rsidR="000D2425" w:rsidRPr="00D10C5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10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Астраханская область, г. Ахтубинск, ул. </w:t>
      </w:r>
      <w:r w:rsidR="000D2425" w:rsidRPr="00D10C53"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Щербакова</w:t>
      </w:r>
      <w:r w:rsidRPr="00D10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д.14, телефон: (85141) </w:t>
      </w:r>
      <w:r w:rsidR="006478C4" w:rsidRPr="00D10C53">
        <w:rPr>
          <w:rFonts w:ascii="Times New Roman" w:eastAsia="Times New Roman" w:hAnsi="Times New Roman" w:cs="Times New Roman"/>
          <w:sz w:val="24"/>
          <w:szCs w:val="24"/>
          <w:lang w:eastAsia="ru-RU"/>
        </w:rPr>
        <w:t>3-93-28</w:t>
      </w:r>
      <w:r w:rsidRPr="00D10C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7C14EA" w14:textId="77777777" w:rsidR="004C7974" w:rsidRDefault="00F41F05" w:rsidP="004C7974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Предметом внешней проверки</w:t>
      </w:r>
      <w:r w:rsidRPr="00D10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годовая бюджетная отчетность главных администраторов бюджетных средств – ГАБС (главные администраторы доходов бюджета, главные распорядители бюджетных средств, главные администраторы источников финансирования дефицита бюджета).</w:t>
      </w:r>
    </w:p>
    <w:p w14:paraId="3F4B740E" w14:textId="673B22DB" w:rsidR="00F41F05" w:rsidRPr="004C7974" w:rsidRDefault="00F41F05" w:rsidP="004C7974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 проведения</w:t>
      </w:r>
      <w:r w:rsidRPr="00D10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внешней проверки являются:</w:t>
      </w:r>
    </w:p>
    <w:p w14:paraId="4CB01B6C" w14:textId="77777777" w:rsidR="006C2C2B" w:rsidRPr="004C7974" w:rsidRDefault="006C2C2B" w:rsidP="007A5F6A">
      <w:pPr>
        <w:pStyle w:val="ab"/>
        <w:numPr>
          <w:ilvl w:val="0"/>
          <w:numId w:val="3"/>
        </w:numPr>
        <w:shd w:val="clear" w:color="auto" w:fill="FFFFFF"/>
        <w:spacing w:after="0" w:line="315" w:lineRule="atLeast"/>
        <w:ind w:left="0" w:right="282"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C797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установление полноты бюджетной отчетности главных администраторов средств </w:t>
      </w:r>
      <w:r w:rsidR="000D2425" w:rsidRPr="004C797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местного</w:t>
      </w:r>
      <w:r w:rsidRPr="004C797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бюджета;</w:t>
      </w:r>
    </w:p>
    <w:p w14:paraId="1B18CC03" w14:textId="77777777" w:rsidR="006C2C2B" w:rsidRPr="004C7974" w:rsidRDefault="006C2C2B" w:rsidP="007A5F6A">
      <w:pPr>
        <w:pStyle w:val="ab"/>
        <w:numPr>
          <w:ilvl w:val="0"/>
          <w:numId w:val="3"/>
        </w:numPr>
        <w:shd w:val="clear" w:color="auto" w:fill="FFFFFF"/>
        <w:spacing w:after="0" w:line="315" w:lineRule="atLeast"/>
        <w:ind w:left="0" w:right="282"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C797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оценка достоверности показателей бюджетной отчетности главных администраторов средств </w:t>
      </w:r>
      <w:r w:rsidR="000D2425" w:rsidRPr="004C797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местного</w:t>
      </w:r>
      <w:r w:rsidRPr="004C797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бюджета;</w:t>
      </w:r>
    </w:p>
    <w:p w14:paraId="21575766" w14:textId="77777777" w:rsidR="006C2C2B" w:rsidRPr="004C7974" w:rsidRDefault="006C2C2B" w:rsidP="007A5F6A">
      <w:pPr>
        <w:pStyle w:val="ab"/>
        <w:numPr>
          <w:ilvl w:val="0"/>
          <w:numId w:val="3"/>
        </w:numPr>
        <w:shd w:val="clear" w:color="auto" w:fill="FFFFFF"/>
        <w:spacing w:after="0" w:line="315" w:lineRule="atLeast"/>
        <w:ind w:left="0" w:right="282"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C797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проверка на соответствие порядку ведения бюджетного учета, законодательству Российской Федерации, Астраханской области, муниципальным правовым актам </w:t>
      </w:r>
      <w:r w:rsidR="000D2425" w:rsidRPr="004C797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МО «Город Ахтубинск»</w:t>
      </w:r>
      <w:r w:rsidRPr="004C797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14:paraId="2F5F1ED5" w14:textId="77777777" w:rsidR="00600B42" w:rsidRDefault="006C2C2B" w:rsidP="00600B42">
      <w:pPr>
        <w:pStyle w:val="ab"/>
        <w:numPr>
          <w:ilvl w:val="0"/>
          <w:numId w:val="3"/>
        </w:numPr>
        <w:tabs>
          <w:tab w:val="num" w:pos="0"/>
        </w:tabs>
        <w:spacing w:after="0" w:line="240" w:lineRule="auto"/>
        <w:ind w:left="0" w:right="28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B4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анализ эффективности и результативности использования бюджетных средств</w:t>
      </w:r>
      <w:r w:rsidRPr="00600B4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600B4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14:paraId="2F22DB54" w14:textId="6A4AD199" w:rsidR="00F41F05" w:rsidRPr="00600B42" w:rsidRDefault="00F41F05" w:rsidP="00600B42">
      <w:pPr>
        <w:pStyle w:val="ab"/>
        <w:tabs>
          <w:tab w:val="num" w:pos="0"/>
        </w:tabs>
        <w:spacing w:after="0" w:line="240" w:lineRule="auto"/>
        <w:ind w:left="0" w:right="28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подготовлено на основании камеральной проверки годовой бюджетной отчетности главного администратора бюджетных средств </w:t>
      </w:r>
      <w:r w:rsidR="00F03F45" w:rsidRPr="00600B42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«Город Ахтубинск</w:t>
      </w:r>
      <w:r w:rsidRPr="0060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255B58" w:rsidRPr="00600B4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8446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0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</w:t>
      </w:r>
      <w:r w:rsidR="00761648" w:rsidRPr="0060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проведенной </w:t>
      </w:r>
      <w:r w:rsidRPr="00600B4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«Порядком осуществления внешней проверки годового отчета об исполнении бюджета муниципального образования «</w:t>
      </w:r>
      <w:r w:rsidR="000D2425" w:rsidRPr="00600B4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Ахтубинск</w:t>
      </w:r>
      <w:r w:rsidRPr="0060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утвержденным решением Совета </w:t>
      </w:r>
      <w:r w:rsidR="00F03F45" w:rsidRPr="00600B42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«Город Ахтубинск</w:t>
      </w:r>
      <w:r w:rsidRPr="0060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0D2425" w:rsidRPr="00600B42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600B42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0D2425" w:rsidRPr="00600B4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00B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B2470" w:rsidRPr="00600B42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Pr="0060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</w:t>
      </w:r>
      <w:r w:rsidR="000D2425" w:rsidRPr="00600B42">
        <w:rPr>
          <w:rFonts w:ascii="Times New Roman" w:eastAsia="Times New Roman" w:hAnsi="Times New Roman" w:cs="Times New Roman"/>
          <w:sz w:val="24"/>
          <w:szCs w:val="24"/>
          <w:lang w:eastAsia="ru-RU"/>
        </w:rPr>
        <w:t>22/42</w:t>
      </w:r>
      <w:r w:rsidRPr="0060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9A3DEA8" w14:textId="18ED9F1C" w:rsidR="00090EF3" w:rsidRPr="00D10C53" w:rsidRDefault="00090EF3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lastRenderedPageBreak/>
        <w:t xml:space="preserve">Годовая бюджетная отчетность Финансового </w:t>
      </w:r>
      <w:r w:rsidR="000D2425" w:rsidRPr="00D10C53">
        <w:rPr>
          <w:rFonts w:ascii="Times New Roman" w:hAnsi="Times New Roman" w:cs="Times New Roman"/>
          <w:sz w:val="24"/>
          <w:szCs w:val="24"/>
        </w:rPr>
        <w:t>отдела</w:t>
      </w:r>
      <w:r w:rsidRPr="00D10C53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F03F45" w:rsidRPr="00D10C53">
        <w:rPr>
          <w:rFonts w:ascii="Times New Roman" w:hAnsi="Times New Roman" w:cs="Times New Roman"/>
          <w:sz w:val="24"/>
          <w:szCs w:val="24"/>
        </w:rPr>
        <w:t xml:space="preserve">МО «Город </w:t>
      </w:r>
      <w:r w:rsidR="00C5144B" w:rsidRPr="00D10C53">
        <w:rPr>
          <w:rFonts w:ascii="Times New Roman" w:hAnsi="Times New Roman" w:cs="Times New Roman"/>
          <w:sz w:val="24"/>
          <w:szCs w:val="24"/>
        </w:rPr>
        <w:t>Ахтубинск за</w:t>
      </w:r>
      <w:r w:rsidRPr="00D10C53">
        <w:rPr>
          <w:rFonts w:ascii="Times New Roman" w:hAnsi="Times New Roman" w:cs="Times New Roman"/>
          <w:sz w:val="24"/>
          <w:szCs w:val="24"/>
        </w:rPr>
        <w:t xml:space="preserve"> </w:t>
      </w:r>
      <w:r w:rsidR="00255B58">
        <w:rPr>
          <w:rFonts w:ascii="Times New Roman" w:hAnsi="Times New Roman" w:cs="Times New Roman"/>
          <w:sz w:val="24"/>
          <w:szCs w:val="24"/>
        </w:rPr>
        <w:t>202</w:t>
      </w:r>
      <w:r w:rsidR="00A84467">
        <w:rPr>
          <w:rFonts w:ascii="Times New Roman" w:hAnsi="Times New Roman" w:cs="Times New Roman"/>
          <w:sz w:val="24"/>
          <w:szCs w:val="24"/>
        </w:rPr>
        <w:t>5</w:t>
      </w:r>
      <w:r w:rsidRPr="00D10C53">
        <w:rPr>
          <w:rFonts w:ascii="Times New Roman" w:hAnsi="Times New Roman" w:cs="Times New Roman"/>
          <w:sz w:val="24"/>
          <w:szCs w:val="24"/>
        </w:rPr>
        <w:t xml:space="preserve"> </w:t>
      </w:r>
      <w:r w:rsidR="00C5144B" w:rsidRPr="00D10C53">
        <w:rPr>
          <w:rFonts w:ascii="Times New Roman" w:hAnsi="Times New Roman" w:cs="Times New Roman"/>
          <w:sz w:val="24"/>
          <w:szCs w:val="24"/>
        </w:rPr>
        <w:t>год, Главная</w:t>
      </w:r>
      <w:r w:rsidR="00E51D74" w:rsidRPr="00D10C53">
        <w:rPr>
          <w:rFonts w:ascii="Times New Roman" w:hAnsi="Times New Roman" w:cs="Times New Roman"/>
          <w:sz w:val="24"/>
          <w:szCs w:val="24"/>
        </w:rPr>
        <w:t xml:space="preserve"> книга за </w:t>
      </w:r>
      <w:r w:rsidR="00255B58">
        <w:rPr>
          <w:rFonts w:ascii="Times New Roman" w:hAnsi="Times New Roman" w:cs="Times New Roman"/>
          <w:sz w:val="24"/>
          <w:szCs w:val="24"/>
        </w:rPr>
        <w:t>202</w:t>
      </w:r>
      <w:r w:rsidR="00A84467">
        <w:rPr>
          <w:rFonts w:ascii="Times New Roman" w:hAnsi="Times New Roman" w:cs="Times New Roman"/>
          <w:sz w:val="24"/>
          <w:szCs w:val="24"/>
        </w:rPr>
        <w:t>5</w:t>
      </w:r>
      <w:r w:rsidR="00E51D74" w:rsidRPr="00D10C53">
        <w:rPr>
          <w:rFonts w:ascii="Times New Roman" w:hAnsi="Times New Roman" w:cs="Times New Roman"/>
          <w:sz w:val="24"/>
          <w:szCs w:val="24"/>
        </w:rPr>
        <w:t xml:space="preserve"> год и материалы инвентаризации, </w:t>
      </w:r>
      <w:r w:rsidRPr="00D10C53">
        <w:rPr>
          <w:rFonts w:ascii="Times New Roman" w:hAnsi="Times New Roman" w:cs="Times New Roman"/>
          <w:sz w:val="24"/>
          <w:szCs w:val="24"/>
        </w:rPr>
        <w:t>представлен</w:t>
      </w:r>
      <w:r w:rsidR="00E51D74" w:rsidRPr="00D10C53">
        <w:rPr>
          <w:rFonts w:ascii="Times New Roman" w:hAnsi="Times New Roman" w:cs="Times New Roman"/>
          <w:sz w:val="24"/>
          <w:szCs w:val="24"/>
        </w:rPr>
        <w:t>ы</w:t>
      </w:r>
      <w:r w:rsidRPr="00D10C53">
        <w:rPr>
          <w:rFonts w:ascii="Times New Roman" w:hAnsi="Times New Roman" w:cs="Times New Roman"/>
          <w:sz w:val="24"/>
          <w:szCs w:val="24"/>
        </w:rPr>
        <w:t xml:space="preserve"> в </w:t>
      </w:r>
      <w:r w:rsidR="00DA6EA0">
        <w:rPr>
          <w:rFonts w:ascii="Times New Roman" w:hAnsi="Times New Roman" w:cs="Times New Roman"/>
          <w:sz w:val="24"/>
          <w:szCs w:val="24"/>
        </w:rPr>
        <w:t>КС</w:t>
      </w:r>
      <w:r w:rsidR="00A80A18">
        <w:rPr>
          <w:rFonts w:ascii="Times New Roman" w:hAnsi="Times New Roman" w:cs="Times New Roman"/>
          <w:sz w:val="24"/>
          <w:szCs w:val="24"/>
        </w:rPr>
        <w:t>О</w:t>
      </w:r>
      <w:r w:rsidR="00DA6EA0">
        <w:rPr>
          <w:rFonts w:ascii="Times New Roman" w:hAnsi="Times New Roman" w:cs="Times New Roman"/>
          <w:sz w:val="24"/>
          <w:szCs w:val="24"/>
        </w:rPr>
        <w:t xml:space="preserve"> МО «Город Ахтубинск»</w:t>
      </w:r>
      <w:r w:rsidRPr="00D10C53">
        <w:rPr>
          <w:rFonts w:ascii="Times New Roman" w:hAnsi="Times New Roman" w:cs="Times New Roman"/>
          <w:sz w:val="24"/>
          <w:szCs w:val="24"/>
        </w:rPr>
        <w:t xml:space="preserve"> для внешней проверки</w:t>
      </w:r>
      <w:r w:rsidR="000B21DF" w:rsidRPr="00D10C53">
        <w:rPr>
          <w:rFonts w:ascii="Times New Roman" w:hAnsi="Times New Roman" w:cs="Times New Roman"/>
          <w:sz w:val="24"/>
          <w:szCs w:val="24"/>
        </w:rPr>
        <w:t xml:space="preserve">, с соблюдением установленных </w:t>
      </w:r>
      <w:r w:rsidR="00C5144B" w:rsidRPr="00D10C53">
        <w:rPr>
          <w:rFonts w:ascii="Times New Roman" w:hAnsi="Times New Roman" w:cs="Times New Roman"/>
          <w:sz w:val="24"/>
          <w:szCs w:val="24"/>
        </w:rPr>
        <w:t>сроков –</w:t>
      </w:r>
      <w:r w:rsidRPr="00D10C53">
        <w:rPr>
          <w:rFonts w:ascii="Times New Roman" w:hAnsi="Times New Roman" w:cs="Times New Roman"/>
          <w:sz w:val="24"/>
          <w:szCs w:val="24"/>
        </w:rPr>
        <w:t xml:space="preserve"> </w:t>
      </w:r>
      <w:r w:rsidR="009D6387">
        <w:rPr>
          <w:rFonts w:ascii="Times New Roman" w:hAnsi="Times New Roman" w:cs="Times New Roman"/>
          <w:sz w:val="24"/>
          <w:szCs w:val="24"/>
        </w:rPr>
        <w:t>20</w:t>
      </w:r>
      <w:r w:rsidRPr="009D6387">
        <w:rPr>
          <w:rFonts w:ascii="Times New Roman" w:hAnsi="Times New Roman" w:cs="Times New Roman"/>
          <w:sz w:val="24"/>
          <w:szCs w:val="24"/>
        </w:rPr>
        <w:t xml:space="preserve"> марта 20</w:t>
      </w:r>
      <w:r w:rsidR="001A18D4" w:rsidRPr="009D6387">
        <w:rPr>
          <w:rFonts w:ascii="Times New Roman" w:hAnsi="Times New Roman" w:cs="Times New Roman"/>
          <w:sz w:val="24"/>
          <w:szCs w:val="24"/>
        </w:rPr>
        <w:t>2</w:t>
      </w:r>
      <w:r w:rsidR="00782632" w:rsidRPr="009D6387">
        <w:rPr>
          <w:rFonts w:ascii="Times New Roman" w:hAnsi="Times New Roman" w:cs="Times New Roman"/>
          <w:sz w:val="24"/>
          <w:szCs w:val="24"/>
        </w:rPr>
        <w:t>6</w:t>
      </w:r>
      <w:r w:rsidRPr="009D6387">
        <w:rPr>
          <w:rFonts w:ascii="Times New Roman" w:hAnsi="Times New Roman" w:cs="Times New Roman"/>
          <w:sz w:val="24"/>
          <w:szCs w:val="24"/>
        </w:rPr>
        <w:t>.</w:t>
      </w:r>
      <w:r w:rsidR="007826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4C0359" w14:textId="5766A98E" w:rsidR="00F41F05" w:rsidRPr="00D10C53" w:rsidRDefault="00F41F05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C53">
        <w:rPr>
          <w:rFonts w:ascii="Times New Roman" w:hAnsi="Times New Roman" w:cs="Times New Roman"/>
          <w:b/>
          <w:sz w:val="24"/>
          <w:szCs w:val="24"/>
        </w:rPr>
        <w:t>В составе бюджетной отчетности по состоянию на 01.01.</w:t>
      </w:r>
      <w:r w:rsidR="00255B58">
        <w:rPr>
          <w:rFonts w:ascii="Times New Roman" w:hAnsi="Times New Roman" w:cs="Times New Roman"/>
          <w:b/>
          <w:sz w:val="24"/>
          <w:szCs w:val="24"/>
        </w:rPr>
        <w:t>202</w:t>
      </w:r>
      <w:r w:rsidR="00C0100F">
        <w:rPr>
          <w:rFonts w:ascii="Times New Roman" w:hAnsi="Times New Roman" w:cs="Times New Roman"/>
          <w:b/>
          <w:sz w:val="24"/>
          <w:szCs w:val="24"/>
        </w:rPr>
        <w:t>6</w:t>
      </w:r>
      <w:r w:rsidRPr="00D10C53">
        <w:rPr>
          <w:rFonts w:ascii="Times New Roman" w:hAnsi="Times New Roman" w:cs="Times New Roman"/>
          <w:b/>
          <w:sz w:val="24"/>
          <w:szCs w:val="24"/>
        </w:rPr>
        <w:t>, представлены формы:</w:t>
      </w:r>
    </w:p>
    <w:p w14:paraId="08292B00" w14:textId="77777777" w:rsidR="00F41F05" w:rsidRPr="00D10C53" w:rsidRDefault="00F41F05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>- Справка по заключению счетов бюджетного учета отчетного финансового года ф.0</w:t>
      </w:r>
      <w:r w:rsidR="00542A0F" w:rsidRPr="00D10C53">
        <w:rPr>
          <w:rFonts w:ascii="Times New Roman" w:hAnsi="Times New Roman" w:cs="Times New Roman"/>
          <w:sz w:val="24"/>
          <w:szCs w:val="24"/>
        </w:rPr>
        <w:t>5</w:t>
      </w:r>
      <w:r w:rsidRPr="00D10C53">
        <w:rPr>
          <w:rFonts w:ascii="Times New Roman" w:hAnsi="Times New Roman" w:cs="Times New Roman"/>
          <w:sz w:val="24"/>
          <w:szCs w:val="24"/>
        </w:rPr>
        <w:t>03110;</w:t>
      </w:r>
    </w:p>
    <w:p w14:paraId="2E636549" w14:textId="77777777" w:rsidR="00F41F05" w:rsidRPr="00D10C53" w:rsidRDefault="00F41F05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>- Отчет о финансовых результатах деятельности ф.0503121;</w:t>
      </w:r>
    </w:p>
    <w:p w14:paraId="36316388" w14:textId="77777777" w:rsidR="00F41F05" w:rsidRPr="00D10C53" w:rsidRDefault="00F41F05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 xml:space="preserve">- Отчет о движении денежных средств </w:t>
      </w:r>
      <w:hyperlink r:id="rId9" w:history="1">
        <w:r w:rsidRPr="00D10C5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ф. 0503123</w:t>
        </w:r>
      </w:hyperlink>
      <w:r w:rsidRPr="00D10C53">
        <w:rPr>
          <w:rFonts w:ascii="Times New Roman" w:hAnsi="Times New Roman" w:cs="Times New Roman"/>
          <w:sz w:val="24"/>
          <w:szCs w:val="24"/>
        </w:rPr>
        <w:t>;</w:t>
      </w:r>
    </w:p>
    <w:p w14:paraId="1FC43339" w14:textId="77777777" w:rsidR="00A06714" w:rsidRPr="00D10C53" w:rsidRDefault="00A06714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>- Справа по консолидируемым расчетам ф. 0503125;</w:t>
      </w:r>
    </w:p>
    <w:p w14:paraId="44EDCAE1" w14:textId="77777777" w:rsidR="00F41F05" w:rsidRPr="00D10C53" w:rsidRDefault="00F41F05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>- 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ф.0503127;</w:t>
      </w:r>
    </w:p>
    <w:p w14:paraId="718CE3EA" w14:textId="48772B14" w:rsidR="00F41F05" w:rsidRPr="00D10C53" w:rsidRDefault="00F41F05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>- Отчет о бюджетных обязательствах ф.0503128;</w:t>
      </w:r>
    </w:p>
    <w:p w14:paraId="45108177" w14:textId="1EBC7E53" w:rsidR="00F41F05" w:rsidRPr="00D10C53" w:rsidRDefault="00F41F05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>- 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ф.0503130;</w:t>
      </w:r>
    </w:p>
    <w:p w14:paraId="25439D01" w14:textId="65192A5E" w:rsidR="00F41F05" w:rsidRPr="00D10C53" w:rsidRDefault="00F41F05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>- Пояснительная записка ф.0503160</w:t>
      </w:r>
      <w:r w:rsidR="008943C7">
        <w:rPr>
          <w:rFonts w:ascii="Times New Roman" w:hAnsi="Times New Roman" w:cs="Times New Roman"/>
          <w:sz w:val="24"/>
          <w:szCs w:val="24"/>
        </w:rPr>
        <w:t xml:space="preserve">, </w:t>
      </w:r>
      <w:r w:rsidR="00255FA4" w:rsidRPr="00D10C53">
        <w:rPr>
          <w:rFonts w:ascii="Times New Roman" w:hAnsi="Times New Roman" w:cs="Times New Roman"/>
          <w:sz w:val="24"/>
          <w:szCs w:val="24"/>
        </w:rPr>
        <w:t>ф.0503160</w:t>
      </w:r>
      <w:r w:rsidR="00255FA4">
        <w:rPr>
          <w:rFonts w:ascii="Times New Roman" w:hAnsi="Times New Roman" w:cs="Times New Roman"/>
          <w:sz w:val="24"/>
          <w:szCs w:val="24"/>
        </w:rPr>
        <w:t xml:space="preserve"> </w:t>
      </w:r>
      <w:r w:rsidR="008943C7">
        <w:rPr>
          <w:rFonts w:ascii="Times New Roman" w:hAnsi="Times New Roman" w:cs="Times New Roman"/>
          <w:sz w:val="24"/>
          <w:szCs w:val="24"/>
        </w:rPr>
        <w:t>т.4</w:t>
      </w:r>
      <w:r w:rsidR="00255FA4">
        <w:rPr>
          <w:rFonts w:ascii="Times New Roman" w:hAnsi="Times New Roman" w:cs="Times New Roman"/>
          <w:sz w:val="24"/>
          <w:szCs w:val="24"/>
        </w:rPr>
        <w:t xml:space="preserve">, </w:t>
      </w:r>
      <w:r w:rsidR="00255FA4" w:rsidRPr="00D10C53">
        <w:rPr>
          <w:rFonts w:ascii="Times New Roman" w:hAnsi="Times New Roman" w:cs="Times New Roman"/>
          <w:sz w:val="24"/>
          <w:szCs w:val="24"/>
        </w:rPr>
        <w:t>ф.0503160</w:t>
      </w:r>
      <w:r w:rsidR="00255FA4">
        <w:rPr>
          <w:rFonts w:ascii="Times New Roman" w:hAnsi="Times New Roman" w:cs="Times New Roman"/>
          <w:sz w:val="24"/>
          <w:szCs w:val="24"/>
        </w:rPr>
        <w:t xml:space="preserve"> т.11, </w:t>
      </w:r>
      <w:r w:rsidR="00255FA4" w:rsidRPr="00D10C53">
        <w:rPr>
          <w:rFonts w:ascii="Times New Roman" w:hAnsi="Times New Roman" w:cs="Times New Roman"/>
          <w:sz w:val="24"/>
          <w:szCs w:val="24"/>
        </w:rPr>
        <w:t>ф.0503160</w:t>
      </w:r>
      <w:r w:rsidR="00255FA4">
        <w:rPr>
          <w:rFonts w:ascii="Times New Roman" w:hAnsi="Times New Roman" w:cs="Times New Roman"/>
          <w:sz w:val="24"/>
          <w:szCs w:val="24"/>
        </w:rPr>
        <w:t xml:space="preserve"> т.12, </w:t>
      </w:r>
      <w:r w:rsidR="00255FA4" w:rsidRPr="00D10C53">
        <w:rPr>
          <w:rFonts w:ascii="Times New Roman" w:hAnsi="Times New Roman" w:cs="Times New Roman"/>
          <w:sz w:val="24"/>
          <w:szCs w:val="24"/>
        </w:rPr>
        <w:t>ф.0503160</w:t>
      </w:r>
      <w:r w:rsidR="00255FA4">
        <w:rPr>
          <w:rFonts w:ascii="Times New Roman" w:hAnsi="Times New Roman" w:cs="Times New Roman"/>
          <w:sz w:val="24"/>
          <w:szCs w:val="24"/>
        </w:rPr>
        <w:t xml:space="preserve"> т.13, </w:t>
      </w:r>
      <w:r w:rsidR="00255FA4" w:rsidRPr="00D10C53">
        <w:rPr>
          <w:rFonts w:ascii="Times New Roman" w:hAnsi="Times New Roman" w:cs="Times New Roman"/>
          <w:sz w:val="24"/>
          <w:szCs w:val="24"/>
        </w:rPr>
        <w:t>ф.0503160</w:t>
      </w:r>
      <w:r w:rsidR="00255FA4">
        <w:rPr>
          <w:rFonts w:ascii="Times New Roman" w:hAnsi="Times New Roman" w:cs="Times New Roman"/>
          <w:sz w:val="24"/>
          <w:szCs w:val="24"/>
        </w:rPr>
        <w:t xml:space="preserve"> т.16</w:t>
      </w:r>
      <w:r w:rsidR="00D114DF" w:rsidRPr="00D10C53">
        <w:rPr>
          <w:rFonts w:ascii="Times New Roman" w:hAnsi="Times New Roman" w:cs="Times New Roman"/>
          <w:sz w:val="24"/>
          <w:szCs w:val="24"/>
        </w:rPr>
        <w:t>;</w:t>
      </w:r>
      <w:r w:rsidRPr="00D10C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E5F8E8" w14:textId="77777777" w:rsidR="00F41F05" w:rsidRPr="00D10C53" w:rsidRDefault="00F41F05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>- Сведения об исполнении бюджета ф.0503164;</w:t>
      </w:r>
    </w:p>
    <w:p w14:paraId="3DF9EA34" w14:textId="77777777" w:rsidR="00F41F05" w:rsidRPr="00D10C53" w:rsidRDefault="00F41F05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>- Сведения о движении нефинансовых активов ф. 0503168;</w:t>
      </w:r>
    </w:p>
    <w:p w14:paraId="379AACBA" w14:textId="77777777" w:rsidR="00F41F05" w:rsidRPr="00D10C53" w:rsidRDefault="00F41F05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>- Сведения по дебиторской и кредиторской задолженности ф.0503169;</w:t>
      </w:r>
    </w:p>
    <w:p w14:paraId="2DDF9BF4" w14:textId="77777777" w:rsidR="0079677C" w:rsidRPr="00D10C53" w:rsidRDefault="00F41F05" w:rsidP="007A5F6A">
      <w:pPr>
        <w:autoSpaceDE w:val="0"/>
        <w:autoSpaceDN w:val="0"/>
        <w:adjustRightInd w:val="0"/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 xml:space="preserve">- Сведения о </w:t>
      </w:r>
      <w:r w:rsidR="0079677C" w:rsidRPr="00D10C53">
        <w:rPr>
          <w:rFonts w:ascii="Times New Roman" w:hAnsi="Times New Roman" w:cs="Times New Roman"/>
          <w:sz w:val="24"/>
          <w:szCs w:val="24"/>
        </w:rPr>
        <w:t xml:space="preserve">государственном (муниципальном) долге, предоставленных бюджетных кредитах </w:t>
      </w:r>
      <w:hyperlink r:id="rId10" w:history="1">
        <w:r w:rsidR="0079677C" w:rsidRPr="00D10C53">
          <w:rPr>
            <w:rFonts w:ascii="Times New Roman" w:hAnsi="Times New Roman" w:cs="Times New Roman"/>
            <w:sz w:val="24"/>
            <w:szCs w:val="24"/>
          </w:rPr>
          <w:t>ф. 0503172</w:t>
        </w:r>
      </w:hyperlink>
      <w:r w:rsidR="0079677C" w:rsidRPr="00D10C53">
        <w:rPr>
          <w:rFonts w:ascii="Times New Roman" w:hAnsi="Times New Roman" w:cs="Times New Roman"/>
          <w:sz w:val="24"/>
          <w:szCs w:val="24"/>
        </w:rPr>
        <w:t>;</w:t>
      </w:r>
    </w:p>
    <w:p w14:paraId="4C28AEB4" w14:textId="77777777" w:rsidR="00143E1E" w:rsidRDefault="00F41F05" w:rsidP="00143E1E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>-</w:t>
      </w:r>
      <w:r w:rsidR="00E53976" w:rsidRPr="00D10C53">
        <w:rPr>
          <w:rFonts w:ascii="Times New Roman" w:hAnsi="Times New Roman" w:cs="Times New Roman"/>
          <w:sz w:val="24"/>
          <w:szCs w:val="24"/>
        </w:rPr>
        <w:t xml:space="preserve"> </w:t>
      </w:r>
      <w:r w:rsidR="00255FA4">
        <w:rPr>
          <w:rFonts w:ascii="Times New Roman" w:hAnsi="Times New Roman" w:cs="Times New Roman"/>
          <w:sz w:val="24"/>
          <w:szCs w:val="24"/>
        </w:rPr>
        <w:t>Справочная таблица к отчету об исполнении консолидируемого бюджета субъекта Российской Федерации</w:t>
      </w:r>
      <w:r w:rsidR="00E51D74" w:rsidRPr="00D10C53">
        <w:rPr>
          <w:rFonts w:ascii="Times New Roman" w:hAnsi="Times New Roman" w:cs="Times New Roman"/>
          <w:sz w:val="24"/>
          <w:szCs w:val="24"/>
        </w:rPr>
        <w:t xml:space="preserve"> ф. 0503</w:t>
      </w:r>
      <w:r w:rsidR="00255FA4">
        <w:rPr>
          <w:rFonts w:ascii="Times New Roman" w:hAnsi="Times New Roman" w:cs="Times New Roman"/>
          <w:sz w:val="24"/>
          <w:szCs w:val="24"/>
        </w:rPr>
        <w:t>387</w:t>
      </w:r>
      <w:r w:rsidR="000F6E07">
        <w:rPr>
          <w:rFonts w:ascii="Times New Roman" w:hAnsi="Times New Roman" w:cs="Times New Roman"/>
          <w:sz w:val="24"/>
          <w:szCs w:val="24"/>
        </w:rPr>
        <w:t>.</w:t>
      </w:r>
    </w:p>
    <w:p w14:paraId="0C6E8C2E" w14:textId="3F2CB12C" w:rsidR="00915F1F" w:rsidRPr="00D10C53" w:rsidRDefault="00915F1F" w:rsidP="00915F1F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D10C53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D10C53">
        <w:rPr>
          <w:rFonts w:ascii="Times New Roman" w:hAnsi="Times New Roman" w:cs="Times New Roman"/>
          <w:sz w:val="24"/>
          <w:szCs w:val="24"/>
        </w:rPr>
        <w:t xml:space="preserve">перечень форм отчетности, не включенных в состав бюджетной отчетности за отчетный период согласно </w:t>
      </w:r>
      <w:hyperlink r:id="rId11" w:history="1">
        <w:r w:rsidRPr="00D10C53">
          <w:rPr>
            <w:rStyle w:val="a3"/>
            <w:rFonts w:ascii="Times New Roman" w:hAnsi="Times New Roman" w:cs="Times New Roman"/>
            <w:sz w:val="24"/>
            <w:szCs w:val="24"/>
          </w:rPr>
          <w:t>абзацу первому пункта 8</w:t>
        </w:r>
      </w:hyperlink>
      <w:r w:rsidRPr="00D10C53">
        <w:rPr>
          <w:rFonts w:ascii="Times New Roman" w:hAnsi="Times New Roman" w:cs="Times New Roman"/>
          <w:sz w:val="24"/>
          <w:szCs w:val="24"/>
        </w:rPr>
        <w:t xml:space="preserve"> Инструкции 191н, ввиду отсутствия числовых значений показателей, входят формы   № </w:t>
      </w:r>
      <w:r>
        <w:rPr>
          <w:rFonts w:ascii="Times New Roman" w:hAnsi="Times New Roman" w:cs="Times New Roman"/>
          <w:sz w:val="24"/>
          <w:szCs w:val="24"/>
        </w:rPr>
        <w:t xml:space="preserve">0503160 т.3, 0503166, 0503167, 0503173, </w:t>
      </w:r>
      <w:r w:rsidRPr="00965E5E">
        <w:rPr>
          <w:rFonts w:ascii="Times New Roman" w:hAnsi="Times New Roman" w:cs="Times New Roman"/>
          <w:sz w:val="24"/>
          <w:szCs w:val="24"/>
        </w:rPr>
        <w:t>0503</w:t>
      </w:r>
      <w:r>
        <w:rPr>
          <w:rFonts w:ascii="Times New Roman" w:hAnsi="Times New Roman" w:cs="Times New Roman"/>
          <w:sz w:val="24"/>
          <w:szCs w:val="24"/>
        </w:rPr>
        <w:t>174, 0503178, 0503193.</w:t>
      </w:r>
    </w:p>
    <w:p w14:paraId="71893710" w14:textId="77777777" w:rsidR="00143E1E" w:rsidRDefault="00F41F05" w:rsidP="00143E1E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b/>
          <w:sz w:val="24"/>
          <w:szCs w:val="24"/>
        </w:rPr>
        <w:t>Проверкой установлено:</w:t>
      </w:r>
    </w:p>
    <w:p w14:paraId="1CAA57BA" w14:textId="38126237" w:rsidR="00B43432" w:rsidRPr="00143E1E" w:rsidRDefault="00B43432" w:rsidP="00143E1E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>Представленная бюджетная отчетность по составу соответствует требованиям пункта 11.1.</w:t>
      </w:r>
      <w:r w:rsidRPr="00D10C5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10C53">
        <w:rPr>
          <w:rFonts w:ascii="Times New Roman" w:hAnsi="Times New Roman" w:cs="Times New Roman"/>
          <w:sz w:val="24"/>
          <w:szCs w:val="24"/>
        </w:rPr>
        <w:t>Инструкции, утвержденной</w:t>
      </w:r>
      <w:r w:rsidRPr="00D10C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C53">
        <w:rPr>
          <w:rFonts w:ascii="Times New Roman" w:hAnsi="Times New Roman" w:cs="Times New Roman"/>
          <w:sz w:val="24"/>
          <w:szCs w:val="24"/>
        </w:rPr>
        <w:t xml:space="preserve">Приказом Минфина России от 28.12.2010 N 191н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 (далее – Инструкция от 28.12.2010 N 191н). </w:t>
      </w:r>
    </w:p>
    <w:p w14:paraId="2BF34FE5" w14:textId="344EA622" w:rsidR="0044043A" w:rsidRPr="00D10C53" w:rsidRDefault="0044043A" w:rsidP="00143E1E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>Бюджетная отчетность составлена нарастающим итогом с начала года в рублях с точностью до второго десятичного знака после запятой, что соответствует требованиям пункта 9 Инструкции от 28.12.2010 № 191н.</w:t>
      </w:r>
    </w:p>
    <w:p w14:paraId="304CCCCC" w14:textId="7B97A0EC" w:rsidR="00B43432" w:rsidRDefault="00B949F6" w:rsidP="00B949F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43432" w:rsidRPr="007725E4">
        <w:rPr>
          <w:rFonts w:ascii="Times New Roman" w:hAnsi="Times New Roman" w:cs="Times New Roman"/>
          <w:sz w:val="24"/>
          <w:szCs w:val="24"/>
        </w:rPr>
        <w:t>Отчет</w:t>
      </w:r>
      <w:r w:rsidR="00B43432" w:rsidRPr="00D10C53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="00794BD7" w:rsidRPr="00D10C53">
        <w:rPr>
          <w:rFonts w:ascii="Times New Roman" w:hAnsi="Times New Roman" w:cs="Times New Roman"/>
          <w:sz w:val="24"/>
          <w:szCs w:val="24"/>
        </w:rPr>
        <w:t xml:space="preserve"> в целом,</w:t>
      </w:r>
      <w:r w:rsidR="00B43432" w:rsidRPr="00D10C53">
        <w:rPr>
          <w:rFonts w:ascii="Times New Roman" w:hAnsi="Times New Roman" w:cs="Times New Roman"/>
          <w:sz w:val="24"/>
          <w:szCs w:val="24"/>
        </w:rPr>
        <w:t xml:space="preserve"> с учетом положений Приказа Минфина России от 28.12.2010г №191н.</w:t>
      </w:r>
    </w:p>
    <w:p w14:paraId="15EAF693" w14:textId="546C1ABB" w:rsidR="00B949F6" w:rsidRPr="000567E7" w:rsidRDefault="00B949F6" w:rsidP="00A337DF">
      <w:pPr>
        <w:autoSpaceDE w:val="0"/>
        <w:autoSpaceDN w:val="0"/>
        <w:adjustRightInd w:val="0"/>
        <w:spacing w:after="0" w:line="240" w:lineRule="auto"/>
        <w:ind w:right="28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67E7">
        <w:rPr>
          <w:rFonts w:ascii="Times New Roman" w:hAnsi="Times New Roman" w:cs="Times New Roman"/>
          <w:sz w:val="24"/>
          <w:szCs w:val="24"/>
        </w:rPr>
        <w:t>В соответствии с требованиями пункта 7 Инструкции 191н, бюджетная отчетность составлена:</w:t>
      </w:r>
    </w:p>
    <w:p w14:paraId="720231E7" w14:textId="77777777" w:rsidR="00B949F6" w:rsidRPr="000567E7" w:rsidRDefault="00B949F6" w:rsidP="00A337DF">
      <w:pPr>
        <w:autoSpaceDE w:val="0"/>
        <w:autoSpaceDN w:val="0"/>
        <w:adjustRightInd w:val="0"/>
        <w:spacing w:after="0" w:line="240" w:lineRule="auto"/>
        <w:ind w:right="28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67E7">
        <w:rPr>
          <w:rFonts w:ascii="Times New Roman" w:hAnsi="Times New Roman" w:cs="Times New Roman"/>
          <w:sz w:val="24"/>
          <w:szCs w:val="24"/>
        </w:rPr>
        <w:t>- на основе данных Главной книги и (или) других регистров бюджетного учета;</w:t>
      </w:r>
    </w:p>
    <w:p w14:paraId="59415637" w14:textId="77777777" w:rsidR="00B949F6" w:rsidRPr="00506AA5" w:rsidRDefault="00B949F6" w:rsidP="00A337DF">
      <w:pPr>
        <w:autoSpaceDE w:val="0"/>
        <w:autoSpaceDN w:val="0"/>
        <w:adjustRightInd w:val="0"/>
        <w:spacing w:after="0" w:line="240" w:lineRule="auto"/>
        <w:ind w:right="28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67E7">
        <w:rPr>
          <w:rFonts w:ascii="Times New Roman" w:hAnsi="Times New Roman" w:cs="Times New Roman"/>
          <w:sz w:val="24"/>
          <w:szCs w:val="24"/>
        </w:rPr>
        <w:t>- на основе плановых (прогнозных) и (или) аналитических (управленческих) данных, сформированных в ходе осуществления субъектом учета своей деятельности.</w:t>
      </w:r>
    </w:p>
    <w:p w14:paraId="6D2345ED" w14:textId="1362A3B2" w:rsidR="00B43432" w:rsidRPr="00D10C53" w:rsidRDefault="00B43432" w:rsidP="007A5F6A">
      <w:pPr>
        <w:autoSpaceDE w:val="0"/>
        <w:autoSpaceDN w:val="0"/>
        <w:adjustRightInd w:val="0"/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1FA">
        <w:rPr>
          <w:rFonts w:ascii="Times New Roman" w:hAnsi="Times New Roman" w:cs="Times New Roman"/>
          <w:sz w:val="24"/>
          <w:szCs w:val="24"/>
        </w:rPr>
        <w:t>В целях</w:t>
      </w:r>
      <w:r w:rsidRPr="00D10C53">
        <w:rPr>
          <w:rFonts w:ascii="Times New Roman" w:hAnsi="Times New Roman" w:cs="Times New Roman"/>
          <w:sz w:val="24"/>
          <w:szCs w:val="24"/>
        </w:rPr>
        <w:t xml:space="preserve"> составления годовой бюджетной отчетности проведена инвентаризация активов и обязательств по состоянию на</w:t>
      </w:r>
      <w:r w:rsidR="005470E1">
        <w:rPr>
          <w:rFonts w:ascii="Times New Roman" w:hAnsi="Times New Roman" w:cs="Times New Roman"/>
          <w:sz w:val="24"/>
          <w:szCs w:val="24"/>
        </w:rPr>
        <w:t xml:space="preserve"> 1 декабря </w:t>
      </w:r>
      <w:r w:rsidR="00255B58">
        <w:rPr>
          <w:rFonts w:ascii="Times New Roman" w:hAnsi="Times New Roman" w:cs="Times New Roman"/>
          <w:sz w:val="24"/>
          <w:szCs w:val="24"/>
        </w:rPr>
        <w:t>202</w:t>
      </w:r>
      <w:r w:rsidR="00C0100F">
        <w:rPr>
          <w:rFonts w:ascii="Times New Roman" w:hAnsi="Times New Roman" w:cs="Times New Roman"/>
          <w:sz w:val="24"/>
          <w:szCs w:val="24"/>
        </w:rPr>
        <w:t>5</w:t>
      </w:r>
      <w:r w:rsidRPr="00D10C53">
        <w:rPr>
          <w:rFonts w:ascii="Times New Roman" w:hAnsi="Times New Roman" w:cs="Times New Roman"/>
          <w:sz w:val="24"/>
          <w:szCs w:val="24"/>
        </w:rPr>
        <w:t xml:space="preserve"> года, в соответствии с </w:t>
      </w:r>
      <w:r w:rsidR="00CA3678" w:rsidRPr="00D10C53">
        <w:rPr>
          <w:rFonts w:ascii="Times New Roman" w:hAnsi="Times New Roman" w:cs="Times New Roman"/>
          <w:sz w:val="24"/>
          <w:szCs w:val="24"/>
        </w:rPr>
        <w:t>приказом</w:t>
      </w:r>
      <w:r w:rsidRPr="00D10C53">
        <w:rPr>
          <w:rFonts w:ascii="Times New Roman" w:hAnsi="Times New Roman" w:cs="Times New Roman"/>
          <w:sz w:val="24"/>
          <w:szCs w:val="24"/>
        </w:rPr>
        <w:t xml:space="preserve"> от </w:t>
      </w:r>
      <w:r w:rsidR="00C0100F">
        <w:rPr>
          <w:rFonts w:ascii="Times New Roman" w:hAnsi="Times New Roman" w:cs="Times New Roman"/>
          <w:sz w:val="24"/>
          <w:szCs w:val="24"/>
        </w:rPr>
        <w:t>24</w:t>
      </w:r>
      <w:r w:rsidR="008D3FD9">
        <w:rPr>
          <w:rFonts w:ascii="Times New Roman" w:hAnsi="Times New Roman" w:cs="Times New Roman"/>
          <w:sz w:val="24"/>
          <w:szCs w:val="24"/>
        </w:rPr>
        <w:t>.1</w:t>
      </w:r>
      <w:r w:rsidR="0088062A">
        <w:rPr>
          <w:rFonts w:ascii="Times New Roman" w:hAnsi="Times New Roman" w:cs="Times New Roman"/>
          <w:sz w:val="24"/>
          <w:szCs w:val="24"/>
        </w:rPr>
        <w:t>1</w:t>
      </w:r>
      <w:r w:rsidRPr="00D10C53">
        <w:rPr>
          <w:rFonts w:ascii="Times New Roman" w:hAnsi="Times New Roman" w:cs="Times New Roman"/>
          <w:sz w:val="24"/>
          <w:szCs w:val="24"/>
        </w:rPr>
        <w:t>.</w:t>
      </w:r>
      <w:r w:rsidR="00255B58">
        <w:rPr>
          <w:rFonts w:ascii="Times New Roman" w:hAnsi="Times New Roman" w:cs="Times New Roman"/>
          <w:sz w:val="24"/>
          <w:szCs w:val="24"/>
        </w:rPr>
        <w:t>202</w:t>
      </w:r>
      <w:r w:rsidR="00C0100F">
        <w:rPr>
          <w:rFonts w:ascii="Times New Roman" w:hAnsi="Times New Roman" w:cs="Times New Roman"/>
          <w:sz w:val="24"/>
          <w:szCs w:val="24"/>
        </w:rPr>
        <w:t>5</w:t>
      </w:r>
      <w:r w:rsidRPr="00D10C53">
        <w:rPr>
          <w:rFonts w:ascii="Times New Roman" w:hAnsi="Times New Roman" w:cs="Times New Roman"/>
          <w:sz w:val="24"/>
          <w:szCs w:val="24"/>
        </w:rPr>
        <w:t xml:space="preserve"> № </w:t>
      </w:r>
      <w:r w:rsidR="00C0100F">
        <w:rPr>
          <w:rFonts w:ascii="Times New Roman" w:hAnsi="Times New Roman" w:cs="Times New Roman"/>
          <w:sz w:val="24"/>
          <w:szCs w:val="24"/>
        </w:rPr>
        <w:t>105а</w:t>
      </w:r>
      <w:r w:rsidRPr="00D10C53">
        <w:rPr>
          <w:rFonts w:ascii="Times New Roman" w:hAnsi="Times New Roman" w:cs="Times New Roman"/>
          <w:sz w:val="24"/>
          <w:szCs w:val="24"/>
        </w:rPr>
        <w:t xml:space="preserve"> (Инвентаризационные описи от </w:t>
      </w:r>
      <w:r w:rsidR="00C0100F">
        <w:rPr>
          <w:rFonts w:ascii="Times New Roman" w:hAnsi="Times New Roman" w:cs="Times New Roman"/>
          <w:sz w:val="24"/>
          <w:szCs w:val="24"/>
        </w:rPr>
        <w:t>04</w:t>
      </w:r>
      <w:r w:rsidR="008D3FD9">
        <w:rPr>
          <w:rFonts w:ascii="Times New Roman" w:hAnsi="Times New Roman" w:cs="Times New Roman"/>
          <w:sz w:val="24"/>
          <w:szCs w:val="24"/>
        </w:rPr>
        <w:t>.1</w:t>
      </w:r>
      <w:r w:rsidR="00D24FC4">
        <w:rPr>
          <w:rFonts w:ascii="Times New Roman" w:hAnsi="Times New Roman" w:cs="Times New Roman"/>
          <w:sz w:val="24"/>
          <w:szCs w:val="24"/>
        </w:rPr>
        <w:t>1</w:t>
      </w:r>
      <w:r w:rsidR="008D3FD9">
        <w:rPr>
          <w:rFonts w:ascii="Times New Roman" w:hAnsi="Times New Roman" w:cs="Times New Roman"/>
          <w:sz w:val="24"/>
          <w:szCs w:val="24"/>
        </w:rPr>
        <w:t>.</w:t>
      </w:r>
      <w:r w:rsidR="00255B58">
        <w:rPr>
          <w:rFonts w:ascii="Times New Roman" w:hAnsi="Times New Roman" w:cs="Times New Roman"/>
          <w:sz w:val="24"/>
          <w:szCs w:val="24"/>
        </w:rPr>
        <w:t>202</w:t>
      </w:r>
      <w:r w:rsidR="00C0100F">
        <w:rPr>
          <w:rFonts w:ascii="Times New Roman" w:hAnsi="Times New Roman" w:cs="Times New Roman"/>
          <w:sz w:val="24"/>
          <w:szCs w:val="24"/>
        </w:rPr>
        <w:t>5</w:t>
      </w:r>
      <w:r w:rsidR="008D3FD9">
        <w:rPr>
          <w:rFonts w:ascii="Times New Roman" w:hAnsi="Times New Roman" w:cs="Times New Roman"/>
          <w:sz w:val="24"/>
          <w:szCs w:val="24"/>
        </w:rPr>
        <w:t xml:space="preserve"> </w:t>
      </w:r>
      <w:r w:rsidR="00C0100F">
        <w:rPr>
          <w:rFonts w:ascii="Times New Roman" w:hAnsi="Times New Roman" w:cs="Times New Roman"/>
          <w:sz w:val="24"/>
          <w:szCs w:val="24"/>
        </w:rPr>
        <w:t>6</w:t>
      </w:r>
      <w:r w:rsidR="00A16449" w:rsidRPr="00D10C53">
        <w:rPr>
          <w:rFonts w:ascii="Times New Roman" w:hAnsi="Times New Roman" w:cs="Times New Roman"/>
          <w:sz w:val="24"/>
          <w:szCs w:val="24"/>
        </w:rPr>
        <w:t xml:space="preserve"> штук</w:t>
      </w:r>
      <w:r w:rsidRPr="00D10C53">
        <w:rPr>
          <w:rFonts w:ascii="Times New Roman" w:hAnsi="Times New Roman" w:cs="Times New Roman"/>
          <w:sz w:val="24"/>
          <w:szCs w:val="24"/>
        </w:rPr>
        <w:t>).</w:t>
      </w:r>
    </w:p>
    <w:p w14:paraId="1ABDA340" w14:textId="6C9597BD" w:rsidR="00CA3AD9" w:rsidRDefault="00CA3AD9" w:rsidP="008236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282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10C53">
        <w:rPr>
          <w:rFonts w:ascii="Times New Roman" w:hAnsi="Times New Roman" w:cs="Times New Roman"/>
          <w:b/>
          <w:sz w:val="24"/>
          <w:szCs w:val="24"/>
        </w:rPr>
        <w:t>Анализ и</w:t>
      </w:r>
      <w:r w:rsidR="00F41F05" w:rsidRPr="00D10C53">
        <w:rPr>
          <w:rFonts w:ascii="Times New Roman" w:hAnsi="Times New Roman" w:cs="Times New Roman"/>
          <w:b/>
          <w:sz w:val="24"/>
          <w:szCs w:val="24"/>
        </w:rPr>
        <w:t>сполнени</w:t>
      </w:r>
      <w:r w:rsidRPr="00D10C53">
        <w:rPr>
          <w:rFonts w:ascii="Times New Roman" w:hAnsi="Times New Roman" w:cs="Times New Roman"/>
          <w:b/>
          <w:sz w:val="24"/>
          <w:szCs w:val="24"/>
        </w:rPr>
        <w:t>я</w:t>
      </w:r>
      <w:r w:rsidR="00F41F05" w:rsidRPr="00D10C53">
        <w:rPr>
          <w:rFonts w:ascii="Times New Roman" w:hAnsi="Times New Roman" w:cs="Times New Roman"/>
          <w:b/>
          <w:sz w:val="24"/>
          <w:szCs w:val="24"/>
        </w:rPr>
        <w:t xml:space="preserve"> бюджета</w:t>
      </w:r>
    </w:p>
    <w:p w14:paraId="78EFFC4A" w14:textId="5D35DEDF" w:rsidR="00D34A71" w:rsidRDefault="00D34A71" w:rsidP="007A5F6A">
      <w:pPr>
        <w:tabs>
          <w:tab w:val="left" w:pos="9921"/>
        </w:tabs>
        <w:spacing w:after="0" w:line="240" w:lineRule="auto"/>
        <w:ind w:right="28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504">
        <w:rPr>
          <w:rFonts w:ascii="Times New Roman" w:hAnsi="Times New Roman" w:cs="Times New Roman"/>
          <w:sz w:val="24"/>
          <w:szCs w:val="24"/>
        </w:rPr>
        <w:t xml:space="preserve">Утвержденные бюджетные назначения по доходам </w:t>
      </w:r>
      <w:r w:rsidR="007969A8">
        <w:rPr>
          <w:rFonts w:ascii="Times New Roman" w:hAnsi="Times New Roman" w:cs="Times New Roman"/>
          <w:sz w:val="24"/>
          <w:szCs w:val="24"/>
        </w:rPr>
        <w:t>(</w:t>
      </w:r>
      <w:r w:rsidR="007969A8" w:rsidRPr="00506AA5">
        <w:rPr>
          <w:rFonts w:ascii="Times New Roman" w:hAnsi="Times New Roman" w:cs="Times New Roman"/>
          <w:sz w:val="24"/>
          <w:szCs w:val="24"/>
        </w:rPr>
        <w:t>ф</w:t>
      </w:r>
      <w:r w:rsidR="007969A8">
        <w:rPr>
          <w:rFonts w:ascii="Times New Roman" w:hAnsi="Times New Roman" w:cs="Times New Roman"/>
          <w:sz w:val="24"/>
          <w:szCs w:val="24"/>
        </w:rPr>
        <w:t>.</w:t>
      </w:r>
      <w:r w:rsidR="007969A8" w:rsidRPr="00506AA5">
        <w:rPr>
          <w:rFonts w:ascii="Times New Roman" w:hAnsi="Times New Roman" w:cs="Times New Roman"/>
          <w:sz w:val="24"/>
          <w:szCs w:val="24"/>
        </w:rPr>
        <w:t>0503127</w:t>
      </w:r>
      <w:r w:rsidR="007969A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составляют </w:t>
      </w:r>
      <w:r w:rsidRPr="0051515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502D9" w:rsidRPr="00515157">
        <w:rPr>
          <w:rFonts w:ascii="Times New Roman" w:hAnsi="Times New Roman" w:cs="Times New Roman"/>
          <w:b/>
          <w:bCs/>
          <w:sz w:val="24"/>
          <w:szCs w:val="24"/>
        </w:rPr>
        <w:t> 761 635</w:t>
      </w:r>
      <w:r w:rsidR="00E04271" w:rsidRPr="00515157">
        <w:rPr>
          <w:rFonts w:ascii="Times New Roman" w:hAnsi="Times New Roman" w:cs="Times New Roman"/>
          <w:b/>
          <w:bCs/>
          <w:sz w:val="24"/>
          <w:szCs w:val="24"/>
        </w:rPr>
        <w:t> 255,56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  <w:r w:rsidR="00664E00">
        <w:rPr>
          <w:rFonts w:ascii="Times New Roman" w:hAnsi="Times New Roman" w:cs="Times New Roman"/>
          <w:sz w:val="24"/>
          <w:szCs w:val="24"/>
        </w:rPr>
        <w:t xml:space="preserve"> </w:t>
      </w:r>
      <w:r w:rsidR="00B6171F">
        <w:rPr>
          <w:rFonts w:ascii="Times New Roman" w:hAnsi="Times New Roman" w:cs="Times New Roman"/>
          <w:sz w:val="24"/>
          <w:szCs w:val="24"/>
        </w:rPr>
        <w:t xml:space="preserve">и не </w:t>
      </w:r>
      <w:r w:rsidRPr="00506AA5">
        <w:rPr>
          <w:rFonts w:ascii="Times New Roman" w:hAnsi="Times New Roman" w:cs="Times New Roman"/>
          <w:sz w:val="24"/>
          <w:szCs w:val="24"/>
        </w:rPr>
        <w:t xml:space="preserve">соответствуют показателям </w:t>
      </w:r>
      <w:r w:rsidR="00DB6B42">
        <w:rPr>
          <w:rFonts w:ascii="Times New Roman" w:hAnsi="Times New Roman" w:cs="Times New Roman"/>
          <w:sz w:val="24"/>
          <w:szCs w:val="24"/>
        </w:rPr>
        <w:t xml:space="preserve">доходной части </w:t>
      </w:r>
      <w:r w:rsidRPr="00506AA5">
        <w:rPr>
          <w:rFonts w:ascii="Times New Roman" w:hAnsi="Times New Roman" w:cs="Times New Roman"/>
          <w:sz w:val="24"/>
          <w:szCs w:val="24"/>
        </w:rPr>
        <w:t xml:space="preserve">бюджета на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E04271">
        <w:rPr>
          <w:rFonts w:ascii="Times New Roman" w:hAnsi="Times New Roman" w:cs="Times New Roman"/>
          <w:sz w:val="24"/>
          <w:szCs w:val="24"/>
        </w:rPr>
        <w:t>5</w:t>
      </w:r>
      <w:r w:rsidRPr="00506AA5">
        <w:rPr>
          <w:rFonts w:ascii="Times New Roman" w:hAnsi="Times New Roman" w:cs="Times New Roman"/>
          <w:sz w:val="24"/>
          <w:szCs w:val="24"/>
        </w:rPr>
        <w:t xml:space="preserve"> год, </w:t>
      </w:r>
      <w:r w:rsidRPr="00506AA5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утвержденной решением  Совета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506AA5">
        <w:rPr>
          <w:rFonts w:ascii="Times New Roman" w:hAnsi="Times New Roman" w:cs="Times New Roman"/>
          <w:sz w:val="24"/>
          <w:szCs w:val="24"/>
        </w:rPr>
        <w:t xml:space="preserve"> «Город Ахтубинск» </w:t>
      </w:r>
      <w:r w:rsidRPr="00876ACF">
        <w:rPr>
          <w:rFonts w:ascii="Times New Roman" w:hAnsi="Times New Roman" w:cs="Times New Roman"/>
          <w:sz w:val="24"/>
          <w:szCs w:val="24"/>
        </w:rPr>
        <w:t xml:space="preserve">от </w:t>
      </w:r>
      <w:r w:rsidR="00264E4B">
        <w:rPr>
          <w:rFonts w:ascii="Times New Roman" w:hAnsi="Times New Roman" w:cs="Times New Roman"/>
          <w:sz w:val="24"/>
          <w:szCs w:val="24"/>
        </w:rPr>
        <w:t>18</w:t>
      </w:r>
      <w:r w:rsidRPr="00876ACF">
        <w:rPr>
          <w:rFonts w:ascii="Times New Roman" w:hAnsi="Times New Roman" w:cs="Times New Roman"/>
          <w:sz w:val="24"/>
          <w:szCs w:val="24"/>
        </w:rPr>
        <w:t>.12.202</w:t>
      </w:r>
      <w:r w:rsidR="00264E4B">
        <w:rPr>
          <w:rFonts w:ascii="Times New Roman" w:hAnsi="Times New Roman" w:cs="Times New Roman"/>
          <w:sz w:val="24"/>
          <w:szCs w:val="24"/>
        </w:rPr>
        <w:t>4</w:t>
      </w:r>
      <w:r w:rsidRPr="00876ACF">
        <w:rPr>
          <w:rFonts w:ascii="Times New Roman" w:hAnsi="Times New Roman" w:cs="Times New Roman"/>
          <w:sz w:val="24"/>
          <w:szCs w:val="24"/>
        </w:rPr>
        <w:t xml:space="preserve"> № </w:t>
      </w:r>
      <w:r w:rsidR="00264E4B">
        <w:rPr>
          <w:rFonts w:ascii="Times New Roman" w:hAnsi="Times New Roman" w:cs="Times New Roman"/>
          <w:sz w:val="24"/>
          <w:szCs w:val="24"/>
        </w:rPr>
        <w:t>30/05</w:t>
      </w:r>
      <w:r w:rsidRPr="00876ACF">
        <w:rPr>
          <w:rFonts w:ascii="Times New Roman" w:hAnsi="Times New Roman" w:cs="Times New Roman"/>
          <w:sz w:val="24"/>
          <w:szCs w:val="24"/>
        </w:rPr>
        <w:t xml:space="preserve"> «О бюджете муниципального образования «Городское поселение город Ахтубинск Ахтубинского муниципального района Астраханской области » на 202</w:t>
      </w:r>
      <w:r w:rsidR="00264E4B">
        <w:rPr>
          <w:rFonts w:ascii="Times New Roman" w:hAnsi="Times New Roman" w:cs="Times New Roman"/>
          <w:sz w:val="24"/>
          <w:szCs w:val="24"/>
        </w:rPr>
        <w:t>5</w:t>
      </w:r>
      <w:r w:rsidRPr="00876ACF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264E4B">
        <w:rPr>
          <w:rFonts w:ascii="Times New Roman" w:hAnsi="Times New Roman" w:cs="Times New Roman"/>
          <w:sz w:val="24"/>
          <w:szCs w:val="24"/>
        </w:rPr>
        <w:t>6</w:t>
      </w:r>
      <w:r w:rsidRPr="00876ACF">
        <w:rPr>
          <w:rFonts w:ascii="Times New Roman" w:hAnsi="Times New Roman" w:cs="Times New Roman"/>
          <w:sz w:val="24"/>
          <w:szCs w:val="24"/>
        </w:rPr>
        <w:t xml:space="preserve"> и 202</w:t>
      </w:r>
      <w:r w:rsidR="00264E4B">
        <w:rPr>
          <w:rFonts w:ascii="Times New Roman" w:hAnsi="Times New Roman" w:cs="Times New Roman"/>
          <w:sz w:val="24"/>
          <w:szCs w:val="24"/>
        </w:rPr>
        <w:t>7</w:t>
      </w:r>
      <w:r w:rsidRPr="00876ACF">
        <w:rPr>
          <w:rFonts w:ascii="Times New Roman" w:hAnsi="Times New Roman" w:cs="Times New Roman"/>
          <w:sz w:val="24"/>
          <w:szCs w:val="24"/>
        </w:rPr>
        <w:t xml:space="preserve"> годов» (в редакции решения от </w:t>
      </w:r>
      <w:r w:rsidR="00264E4B">
        <w:rPr>
          <w:rFonts w:ascii="Times New Roman" w:hAnsi="Times New Roman" w:cs="Times New Roman"/>
          <w:sz w:val="24"/>
          <w:szCs w:val="24"/>
        </w:rPr>
        <w:t>29.04.2025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264E4B">
        <w:rPr>
          <w:rFonts w:ascii="Times New Roman" w:hAnsi="Times New Roman" w:cs="Times New Roman"/>
          <w:sz w:val="24"/>
          <w:szCs w:val="24"/>
        </w:rPr>
        <w:t>48/10</w:t>
      </w:r>
      <w:r>
        <w:rPr>
          <w:rFonts w:ascii="Times New Roman" w:hAnsi="Times New Roman" w:cs="Times New Roman"/>
          <w:sz w:val="24"/>
          <w:szCs w:val="24"/>
        </w:rPr>
        <w:t xml:space="preserve">, от </w:t>
      </w:r>
      <w:r w:rsidR="00264E4B">
        <w:rPr>
          <w:rFonts w:ascii="Times New Roman" w:hAnsi="Times New Roman" w:cs="Times New Roman"/>
          <w:sz w:val="24"/>
          <w:szCs w:val="24"/>
        </w:rPr>
        <w:t>07.10.2025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264E4B">
        <w:rPr>
          <w:rFonts w:ascii="Times New Roman" w:hAnsi="Times New Roman" w:cs="Times New Roman"/>
          <w:sz w:val="24"/>
          <w:szCs w:val="24"/>
        </w:rPr>
        <w:t>76/17</w:t>
      </w:r>
      <w:r w:rsidRPr="00876ACF">
        <w:rPr>
          <w:rFonts w:ascii="Times New Roman" w:hAnsi="Times New Roman" w:cs="Times New Roman"/>
          <w:sz w:val="24"/>
          <w:szCs w:val="24"/>
        </w:rPr>
        <w:t>)</w:t>
      </w:r>
      <w:r w:rsidR="005D2063" w:rsidRPr="006F6504">
        <w:rPr>
          <w:rFonts w:ascii="Times New Roman" w:hAnsi="Times New Roman" w:cs="Times New Roman"/>
          <w:sz w:val="24"/>
          <w:szCs w:val="24"/>
        </w:rPr>
        <w:t>.</w:t>
      </w:r>
      <w:r w:rsidR="00F41F05" w:rsidRPr="00D10C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845FAF" w14:textId="71125A95" w:rsidR="00FF6B27" w:rsidRPr="00D10C53" w:rsidRDefault="009E49CC" w:rsidP="007A5F6A">
      <w:pPr>
        <w:tabs>
          <w:tab w:val="left" w:pos="9921"/>
        </w:tabs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6A6B">
        <w:rPr>
          <w:rFonts w:ascii="Times New Roman" w:hAnsi="Times New Roman" w:cs="Times New Roman"/>
          <w:sz w:val="24"/>
          <w:szCs w:val="24"/>
        </w:rPr>
        <w:t>Исполнение</w:t>
      </w:r>
      <w:r w:rsidRPr="00D10C53">
        <w:rPr>
          <w:rFonts w:ascii="Times New Roman" w:hAnsi="Times New Roman" w:cs="Times New Roman"/>
          <w:sz w:val="24"/>
          <w:szCs w:val="24"/>
        </w:rPr>
        <w:t xml:space="preserve"> бюджета по доходам составило </w:t>
      </w:r>
      <w:r w:rsidR="00C41C35" w:rsidRPr="00C64D53">
        <w:rPr>
          <w:rFonts w:ascii="Times New Roman" w:hAnsi="Times New Roman" w:cs="Times New Roman"/>
          <w:sz w:val="24"/>
          <w:szCs w:val="24"/>
        </w:rPr>
        <w:t>268 122 139,44</w:t>
      </w:r>
      <w:r w:rsidR="00F952D3" w:rsidRPr="00D10C53">
        <w:rPr>
          <w:rFonts w:ascii="Times New Roman" w:hAnsi="Times New Roman" w:cs="Times New Roman"/>
          <w:sz w:val="24"/>
          <w:szCs w:val="24"/>
        </w:rPr>
        <w:t xml:space="preserve"> р</w:t>
      </w:r>
      <w:r w:rsidRPr="00D10C53">
        <w:rPr>
          <w:rFonts w:ascii="Times New Roman" w:hAnsi="Times New Roman" w:cs="Times New Roman"/>
          <w:sz w:val="24"/>
          <w:szCs w:val="24"/>
        </w:rPr>
        <w:t xml:space="preserve">уб. </w:t>
      </w:r>
      <w:r w:rsidRPr="002659B1">
        <w:rPr>
          <w:rFonts w:ascii="Times New Roman" w:hAnsi="Times New Roman" w:cs="Times New Roman"/>
          <w:sz w:val="24"/>
          <w:szCs w:val="24"/>
        </w:rPr>
        <w:t xml:space="preserve">или </w:t>
      </w:r>
      <w:r w:rsidR="00D2642D" w:rsidRPr="007B5436">
        <w:rPr>
          <w:rFonts w:ascii="Times New Roman" w:hAnsi="Times New Roman" w:cs="Times New Roman"/>
          <w:b/>
          <w:bCs/>
          <w:sz w:val="24"/>
          <w:szCs w:val="24"/>
        </w:rPr>
        <w:t>15,2</w:t>
      </w:r>
      <w:r w:rsidRPr="002659B1">
        <w:rPr>
          <w:rFonts w:ascii="Times New Roman" w:hAnsi="Times New Roman" w:cs="Times New Roman"/>
          <w:sz w:val="24"/>
          <w:szCs w:val="24"/>
        </w:rPr>
        <w:t>%</w:t>
      </w:r>
      <w:r w:rsidRPr="00D10C53">
        <w:rPr>
          <w:rFonts w:ascii="Times New Roman" w:hAnsi="Times New Roman" w:cs="Times New Roman"/>
          <w:sz w:val="24"/>
          <w:szCs w:val="24"/>
        </w:rPr>
        <w:t xml:space="preserve"> от </w:t>
      </w:r>
      <w:r w:rsidR="002C00F7" w:rsidRPr="00D10C53">
        <w:rPr>
          <w:rFonts w:ascii="Times New Roman" w:hAnsi="Times New Roman" w:cs="Times New Roman"/>
          <w:sz w:val="24"/>
          <w:szCs w:val="24"/>
        </w:rPr>
        <w:t>утвержденных бюджетных назначений</w:t>
      </w:r>
      <w:r w:rsidR="00C41C35">
        <w:rPr>
          <w:rFonts w:ascii="Times New Roman" w:hAnsi="Times New Roman" w:cs="Times New Roman"/>
          <w:sz w:val="24"/>
          <w:szCs w:val="24"/>
        </w:rPr>
        <w:t xml:space="preserve"> (</w:t>
      </w:r>
      <w:r w:rsidR="00C41C35" w:rsidRPr="00C64D53">
        <w:rPr>
          <w:rFonts w:ascii="Times New Roman" w:hAnsi="Times New Roman" w:cs="Times New Roman"/>
          <w:sz w:val="24"/>
          <w:szCs w:val="24"/>
        </w:rPr>
        <w:t>1 761 635 255,56</w:t>
      </w:r>
      <w:r w:rsidR="00C41C35">
        <w:rPr>
          <w:rFonts w:ascii="Times New Roman" w:hAnsi="Times New Roman" w:cs="Times New Roman"/>
          <w:sz w:val="24"/>
          <w:szCs w:val="24"/>
        </w:rPr>
        <w:t xml:space="preserve"> руб.)</w:t>
      </w:r>
      <w:r w:rsidR="00781DD3" w:rsidRPr="00D10C53">
        <w:rPr>
          <w:rFonts w:ascii="Times New Roman" w:hAnsi="Times New Roman" w:cs="Times New Roman"/>
          <w:sz w:val="24"/>
          <w:szCs w:val="24"/>
        </w:rPr>
        <w:t xml:space="preserve">, </w:t>
      </w:r>
      <w:r w:rsidR="00FF6B27" w:rsidRPr="00D10C53">
        <w:rPr>
          <w:rFonts w:ascii="Times New Roman" w:hAnsi="Times New Roman" w:cs="Times New Roman"/>
          <w:sz w:val="24"/>
          <w:szCs w:val="24"/>
        </w:rPr>
        <w:t>из них:</w:t>
      </w:r>
    </w:p>
    <w:p w14:paraId="0B57A2B4" w14:textId="599F0048" w:rsidR="00FF6B27" w:rsidRPr="00D10C53" w:rsidRDefault="00FF6B27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 xml:space="preserve">- </w:t>
      </w:r>
      <w:r w:rsidRPr="00D10C53">
        <w:rPr>
          <w:rFonts w:ascii="Times New Roman" w:hAnsi="Times New Roman" w:cs="Times New Roman"/>
          <w:i/>
          <w:sz w:val="24"/>
          <w:szCs w:val="24"/>
        </w:rPr>
        <w:t>налоговые и неналоговые</w:t>
      </w:r>
      <w:r w:rsidR="008D5DDC" w:rsidRPr="00D10C53">
        <w:rPr>
          <w:rFonts w:ascii="Times New Roman" w:hAnsi="Times New Roman" w:cs="Times New Roman"/>
          <w:i/>
          <w:sz w:val="24"/>
          <w:szCs w:val="24"/>
        </w:rPr>
        <w:t xml:space="preserve"> доходы</w:t>
      </w:r>
      <w:r w:rsidR="008D5DDC" w:rsidRPr="00D10C53">
        <w:rPr>
          <w:rFonts w:ascii="Times New Roman" w:hAnsi="Times New Roman" w:cs="Times New Roman"/>
          <w:sz w:val="24"/>
          <w:szCs w:val="24"/>
        </w:rPr>
        <w:t xml:space="preserve"> исполнены на </w:t>
      </w:r>
      <w:r w:rsidR="00DD597F" w:rsidRPr="00C64D53">
        <w:rPr>
          <w:rFonts w:ascii="Times New Roman" w:hAnsi="Times New Roman" w:cs="Times New Roman"/>
          <w:sz w:val="24"/>
          <w:szCs w:val="24"/>
        </w:rPr>
        <w:t>39,3</w:t>
      </w:r>
      <w:r w:rsidR="008D5DDC" w:rsidRPr="00D10C53">
        <w:rPr>
          <w:rFonts w:ascii="Times New Roman" w:hAnsi="Times New Roman" w:cs="Times New Roman"/>
          <w:sz w:val="24"/>
          <w:szCs w:val="24"/>
        </w:rPr>
        <w:t>%</w:t>
      </w:r>
      <w:r w:rsidR="00447BAA" w:rsidRPr="00D10C53">
        <w:rPr>
          <w:rFonts w:ascii="Times New Roman" w:hAnsi="Times New Roman" w:cs="Times New Roman"/>
          <w:sz w:val="24"/>
          <w:szCs w:val="24"/>
        </w:rPr>
        <w:t xml:space="preserve"> – </w:t>
      </w:r>
      <w:r w:rsidR="00CD7B8B" w:rsidRPr="00C64D53">
        <w:rPr>
          <w:rFonts w:ascii="Times New Roman" w:hAnsi="Times New Roman" w:cs="Times New Roman"/>
          <w:sz w:val="24"/>
          <w:szCs w:val="24"/>
        </w:rPr>
        <w:t>170 612 314,98</w:t>
      </w:r>
      <w:r w:rsidR="000643B6">
        <w:rPr>
          <w:rFonts w:ascii="Times New Roman" w:hAnsi="Times New Roman" w:cs="Times New Roman"/>
          <w:sz w:val="24"/>
          <w:szCs w:val="24"/>
        </w:rPr>
        <w:t xml:space="preserve"> руб</w:t>
      </w:r>
      <w:r w:rsidR="008D5DDC" w:rsidRPr="00D10C53">
        <w:rPr>
          <w:rFonts w:ascii="Times New Roman" w:hAnsi="Times New Roman" w:cs="Times New Roman"/>
          <w:sz w:val="24"/>
          <w:szCs w:val="24"/>
        </w:rPr>
        <w:t>. к утвержденным бюджетным назначениям (</w:t>
      </w:r>
      <w:r w:rsidR="005D08BD" w:rsidRPr="00C64D53">
        <w:rPr>
          <w:rFonts w:ascii="Times New Roman" w:hAnsi="Times New Roman" w:cs="Times New Roman"/>
          <w:sz w:val="24"/>
          <w:szCs w:val="24"/>
        </w:rPr>
        <w:t>434 057 618,63</w:t>
      </w:r>
      <w:r w:rsidR="001F18B9">
        <w:rPr>
          <w:rFonts w:ascii="Times New Roman" w:hAnsi="Times New Roman" w:cs="Times New Roman"/>
          <w:sz w:val="24"/>
          <w:szCs w:val="24"/>
        </w:rPr>
        <w:t xml:space="preserve"> </w:t>
      </w:r>
      <w:r w:rsidR="008D5DDC" w:rsidRPr="00D10C53">
        <w:rPr>
          <w:rFonts w:ascii="Times New Roman" w:hAnsi="Times New Roman" w:cs="Times New Roman"/>
          <w:sz w:val="24"/>
          <w:szCs w:val="24"/>
        </w:rPr>
        <w:t xml:space="preserve">руб.) </w:t>
      </w:r>
    </w:p>
    <w:p w14:paraId="18E921DA" w14:textId="3A195614" w:rsidR="00664E00" w:rsidRDefault="00C86461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6B27" w:rsidRPr="00D10C53">
        <w:rPr>
          <w:rFonts w:ascii="Times New Roman" w:hAnsi="Times New Roman" w:cs="Times New Roman"/>
          <w:i/>
          <w:sz w:val="24"/>
          <w:szCs w:val="24"/>
        </w:rPr>
        <w:t>безвозмездные поступления</w:t>
      </w:r>
      <w:r w:rsidR="00FF6B27" w:rsidRPr="00D10C53">
        <w:rPr>
          <w:rFonts w:ascii="Times New Roman" w:hAnsi="Times New Roman" w:cs="Times New Roman"/>
          <w:sz w:val="24"/>
          <w:szCs w:val="24"/>
        </w:rPr>
        <w:t xml:space="preserve"> из областного бюджета </w:t>
      </w:r>
      <w:r w:rsidR="008D5DDC" w:rsidRPr="00D10C53">
        <w:rPr>
          <w:rFonts w:ascii="Times New Roman" w:hAnsi="Times New Roman" w:cs="Times New Roman"/>
          <w:sz w:val="24"/>
          <w:szCs w:val="24"/>
        </w:rPr>
        <w:t xml:space="preserve">исполнены на </w:t>
      </w:r>
      <w:r w:rsidR="00390CF5" w:rsidRPr="00C64D53">
        <w:rPr>
          <w:rFonts w:ascii="Times New Roman" w:hAnsi="Times New Roman" w:cs="Times New Roman"/>
          <w:sz w:val="24"/>
          <w:szCs w:val="24"/>
        </w:rPr>
        <w:t>7,3</w:t>
      </w:r>
      <w:r w:rsidR="0049637D" w:rsidRPr="00D10C53">
        <w:rPr>
          <w:rFonts w:ascii="Times New Roman" w:hAnsi="Times New Roman" w:cs="Times New Roman"/>
          <w:sz w:val="24"/>
          <w:szCs w:val="24"/>
        </w:rPr>
        <w:t>%</w:t>
      </w:r>
      <w:r w:rsidR="00664E00">
        <w:rPr>
          <w:rFonts w:ascii="Times New Roman" w:hAnsi="Times New Roman" w:cs="Times New Roman"/>
          <w:sz w:val="24"/>
          <w:szCs w:val="24"/>
        </w:rPr>
        <w:t xml:space="preserve"> </w:t>
      </w:r>
      <w:r w:rsidR="005F6376">
        <w:rPr>
          <w:rFonts w:ascii="Times New Roman" w:hAnsi="Times New Roman" w:cs="Times New Roman"/>
          <w:sz w:val="24"/>
          <w:szCs w:val="24"/>
        </w:rPr>
        <w:t xml:space="preserve">– </w:t>
      </w:r>
      <w:r w:rsidR="00CD7B8B" w:rsidRPr="00C64D53">
        <w:rPr>
          <w:rFonts w:ascii="Times New Roman" w:hAnsi="Times New Roman" w:cs="Times New Roman"/>
          <w:sz w:val="24"/>
          <w:szCs w:val="24"/>
        </w:rPr>
        <w:t>97 509 824,46</w:t>
      </w:r>
      <w:r w:rsidR="00664E00">
        <w:rPr>
          <w:rFonts w:ascii="Times New Roman" w:hAnsi="Times New Roman" w:cs="Times New Roman"/>
          <w:sz w:val="24"/>
          <w:szCs w:val="24"/>
        </w:rPr>
        <w:t xml:space="preserve"> </w:t>
      </w:r>
      <w:r w:rsidR="005F6376">
        <w:rPr>
          <w:rFonts w:ascii="Times New Roman" w:hAnsi="Times New Roman" w:cs="Times New Roman"/>
          <w:sz w:val="24"/>
          <w:szCs w:val="24"/>
        </w:rPr>
        <w:t xml:space="preserve">руб. </w:t>
      </w:r>
      <w:r w:rsidR="00420D22" w:rsidRPr="00D10C53">
        <w:rPr>
          <w:rFonts w:ascii="Times New Roman" w:hAnsi="Times New Roman" w:cs="Times New Roman"/>
          <w:sz w:val="24"/>
          <w:szCs w:val="24"/>
        </w:rPr>
        <w:t>к утвержденным бюджетным назначениям (</w:t>
      </w:r>
      <w:r w:rsidR="00CD7B8B" w:rsidRPr="00C64D53">
        <w:rPr>
          <w:rFonts w:ascii="Times New Roman" w:hAnsi="Times New Roman" w:cs="Times New Roman"/>
          <w:sz w:val="24"/>
          <w:szCs w:val="24"/>
        </w:rPr>
        <w:t>1 327 577 636,93</w:t>
      </w:r>
      <w:r w:rsidR="002659B1">
        <w:rPr>
          <w:rFonts w:ascii="Times New Roman" w:hAnsi="Times New Roman" w:cs="Times New Roman"/>
          <w:sz w:val="24"/>
          <w:szCs w:val="24"/>
        </w:rPr>
        <w:t xml:space="preserve"> </w:t>
      </w:r>
      <w:r w:rsidR="00420D22" w:rsidRPr="00D10C53">
        <w:rPr>
          <w:rFonts w:ascii="Times New Roman" w:hAnsi="Times New Roman" w:cs="Times New Roman"/>
          <w:sz w:val="24"/>
          <w:szCs w:val="24"/>
        </w:rPr>
        <w:t>руб.)</w:t>
      </w:r>
      <w:r w:rsidR="00BF57B3" w:rsidRPr="00D10C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099CF9" w14:textId="0771EC3F" w:rsidR="00B1097B" w:rsidRDefault="00BF57B3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109">
        <w:rPr>
          <w:rFonts w:ascii="Times New Roman" w:hAnsi="Times New Roman" w:cs="Times New Roman"/>
          <w:sz w:val="24"/>
          <w:szCs w:val="24"/>
        </w:rPr>
        <w:t>Н</w:t>
      </w:r>
      <w:r w:rsidR="00FF6B27" w:rsidRPr="00663109">
        <w:rPr>
          <w:rFonts w:ascii="Times New Roman" w:hAnsi="Times New Roman" w:cs="Times New Roman"/>
          <w:sz w:val="24"/>
          <w:szCs w:val="24"/>
        </w:rPr>
        <w:t>е исполнен</w:t>
      </w:r>
      <w:r w:rsidR="008A1E61" w:rsidRPr="00663109">
        <w:rPr>
          <w:rFonts w:ascii="Times New Roman" w:hAnsi="Times New Roman" w:cs="Times New Roman"/>
          <w:sz w:val="24"/>
          <w:szCs w:val="24"/>
        </w:rPr>
        <w:t xml:space="preserve">ные назначения по </w:t>
      </w:r>
      <w:r w:rsidR="009907F4" w:rsidRPr="00663109">
        <w:rPr>
          <w:rFonts w:ascii="Times New Roman" w:hAnsi="Times New Roman" w:cs="Times New Roman"/>
          <w:sz w:val="24"/>
          <w:szCs w:val="24"/>
        </w:rPr>
        <w:t>безвозмездным поступлениям</w:t>
      </w:r>
      <w:r w:rsidR="008A1E61" w:rsidRPr="00663109">
        <w:rPr>
          <w:rFonts w:ascii="Times New Roman" w:hAnsi="Times New Roman" w:cs="Times New Roman"/>
          <w:sz w:val="24"/>
          <w:szCs w:val="24"/>
        </w:rPr>
        <w:t xml:space="preserve"> сложились в размере</w:t>
      </w:r>
      <w:r w:rsidR="0049637D" w:rsidRPr="00663109">
        <w:rPr>
          <w:rFonts w:ascii="Times New Roman" w:hAnsi="Times New Roman" w:cs="Times New Roman"/>
          <w:sz w:val="24"/>
          <w:szCs w:val="24"/>
        </w:rPr>
        <w:t xml:space="preserve"> </w:t>
      </w:r>
      <w:r w:rsidR="00663109">
        <w:rPr>
          <w:rFonts w:ascii="Times New Roman" w:hAnsi="Times New Roman" w:cs="Times New Roman"/>
          <w:sz w:val="24"/>
          <w:szCs w:val="24"/>
        </w:rPr>
        <w:t>1 230 067 812,47</w:t>
      </w:r>
      <w:r w:rsidR="00C86461" w:rsidRPr="00663109">
        <w:rPr>
          <w:rFonts w:ascii="Times New Roman" w:hAnsi="Times New Roman" w:cs="Times New Roman"/>
          <w:sz w:val="24"/>
          <w:szCs w:val="24"/>
        </w:rPr>
        <w:t xml:space="preserve"> </w:t>
      </w:r>
      <w:r w:rsidR="009907F4" w:rsidRPr="00663109">
        <w:rPr>
          <w:rFonts w:ascii="Times New Roman" w:hAnsi="Times New Roman" w:cs="Times New Roman"/>
          <w:sz w:val="24"/>
          <w:szCs w:val="24"/>
        </w:rPr>
        <w:t>руб.</w:t>
      </w:r>
    </w:p>
    <w:p w14:paraId="378A6564" w14:textId="77777777" w:rsidR="00515157" w:rsidRPr="00D10C53" w:rsidRDefault="00515157" w:rsidP="00515157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1F28">
        <w:rPr>
          <w:rFonts w:ascii="Times New Roman" w:hAnsi="Times New Roman" w:cs="Times New Roman"/>
          <w:sz w:val="24"/>
          <w:szCs w:val="24"/>
        </w:rPr>
        <w:t>Утвержденные бюджетные назначения по расходам</w:t>
      </w:r>
      <w:r w:rsidRPr="00D10C53">
        <w:rPr>
          <w:rFonts w:ascii="Times New Roman" w:hAnsi="Times New Roman" w:cs="Times New Roman"/>
          <w:sz w:val="24"/>
          <w:szCs w:val="24"/>
        </w:rPr>
        <w:t xml:space="preserve"> формы 0503127 соответствуют показателям </w:t>
      </w:r>
      <w:r>
        <w:rPr>
          <w:rFonts w:ascii="Times New Roman" w:hAnsi="Times New Roman" w:cs="Times New Roman"/>
          <w:sz w:val="24"/>
          <w:szCs w:val="24"/>
        </w:rPr>
        <w:t xml:space="preserve">сводной бюджетной росписи на 2025 год </w:t>
      </w:r>
      <w:r w:rsidRPr="00D10C53">
        <w:rPr>
          <w:rFonts w:ascii="Times New Roman" w:hAnsi="Times New Roman" w:cs="Times New Roman"/>
          <w:sz w:val="24"/>
          <w:szCs w:val="24"/>
        </w:rPr>
        <w:t xml:space="preserve">и составляют </w:t>
      </w:r>
      <w:r w:rsidRPr="00C8186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 442 867,86 руб.</w:t>
      </w:r>
    </w:p>
    <w:p w14:paraId="53607602" w14:textId="77777777" w:rsidR="00515157" w:rsidRPr="00D10C53" w:rsidRDefault="00515157" w:rsidP="00515157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>Исполнение бюджета п</w:t>
      </w:r>
      <w:r>
        <w:rPr>
          <w:rFonts w:ascii="Times New Roman" w:hAnsi="Times New Roman" w:cs="Times New Roman"/>
          <w:sz w:val="24"/>
          <w:szCs w:val="24"/>
        </w:rPr>
        <w:t xml:space="preserve">о расходам составило 8 324 711,45 </w:t>
      </w:r>
      <w:r w:rsidRPr="00D10C53">
        <w:rPr>
          <w:rFonts w:ascii="Times New Roman" w:hAnsi="Times New Roman" w:cs="Times New Roman"/>
          <w:sz w:val="24"/>
          <w:szCs w:val="24"/>
        </w:rPr>
        <w:t xml:space="preserve">руб. или </w:t>
      </w:r>
      <w:r>
        <w:rPr>
          <w:rFonts w:ascii="Times New Roman" w:hAnsi="Times New Roman" w:cs="Times New Roman"/>
          <w:sz w:val="24"/>
          <w:szCs w:val="24"/>
        </w:rPr>
        <w:t>98,6</w:t>
      </w:r>
      <w:r w:rsidRPr="00D10C53">
        <w:rPr>
          <w:rFonts w:ascii="Times New Roman" w:hAnsi="Times New Roman" w:cs="Times New Roman"/>
          <w:sz w:val="24"/>
          <w:szCs w:val="24"/>
        </w:rPr>
        <w:t xml:space="preserve">% от утвержденных бюджетных назначений. </w:t>
      </w:r>
    </w:p>
    <w:p w14:paraId="369C0BE9" w14:textId="77777777" w:rsidR="00515157" w:rsidRPr="00D10C53" w:rsidRDefault="00515157" w:rsidP="00515157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 xml:space="preserve">Не исполнено бюджетных назначений по расходам </w:t>
      </w:r>
      <w:r>
        <w:rPr>
          <w:rFonts w:ascii="Times New Roman" w:hAnsi="Times New Roman" w:cs="Times New Roman"/>
          <w:sz w:val="24"/>
          <w:szCs w:val="24"/>
        </w:rPr>
        <w:t>118 156,41 руб. на выплаты персоналу государственных (муниципальных) органов (74 703,93 руб.) и на закупку товаров, работ и услуг для обеспечения государственных (муниципальных) нужд (43 452,48 руб.).</w:t>
      </w:r>
    </w:p>
    <w:p w14:paraId="07E356ED" w14:textId="77777777" w:rsidR="00515157" w:rsidRDefault="00515157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7B9B81" w14:textId="6E3EDA8B" w:rsidR="006F5E42" w:rsidRPr="006F5E42" w:rsidRDefault="00C64D53" w:rsidP="006F5E42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силу п.</w:t>
      </w:r>
      <w:r w:rsidR="006F5E42" w:rsidRPr="006F5E42"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D53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64D53">
        <w:rPr>
          <w:rFonts w:ascii="Times New Roman" w:hAnsi="Times New Roman" w:cs="Times New Roman"/>
          <w:sz w:val="24"/>
          <w:szCs w:val="24"/>
        </w:rPr>
        <w:t xml:space="preserve"> Минфина России от 28.12.2010 N 191н (ред. от 04.08.2025)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</w:t>
      </w:r>
      <w:r>
        <w:rPr>
          <w:rFonts w:ascii="Times New Roman" w:hAnsi="Times New Roman" w:cs="Times New Roman"/>
          <w:sz w:val="24"/>
          <w:szCs w:val="24"/>
        </w:rPr>
        <w:t>, в</w:t>
      </w:r>
      <w:r w:rsidR="006F5E42" w:rsidRPr="006F5E42">
        <w:rPr>
          <w:rFonts w:ascii="Times New Roman" w:hAnsi="Times New Roman" w:cs="Times New Roman"/>
          <w:sz w:val="24"/>
          <w:szCs w:val="24"/>
        </w:rPr>
        <w:t xml:space="preserve"> графе 4 </w:t>
      </w:r>
      <w:r w:rsidR="00912A55">
        <w:rPr>
          <w:rFonts w:ascii="Times New Roman" w:hAnsi="Times New Roman" w:cs="Times New Roman"/>
          <w:sz w:val="24"/>
          <w:szCs w:val="24"/>
        </w:rPr>
        <w:t xml:space="preserve">(ф. 0503127) </w:t>
      </w:r>
      <w:r w:rsidR="006F5E42" w:rsidRPr="006F5E42">
        <w:rPr>
          <w:rFonts w:ascii="Times New Roman" w:hAnsi="Times New Roman" w:cs="Times New Roman"/>
          <w:sz w:val="24"/>
          <w:szCs w:val="24"/>
        </w:rPr>
        <w:t xml:space="preserve">отражаются соответственно по разделам отчета </w:t>
      </w:r>
      <w:hyperlink r:id="rId12" w:history="1">
        <w:r w:rsidR="006F5E42" w:rsidRPr="006F5E42">
          <w:rPr>
            <w:rStyle w:val="a3"/>
            <w:rFonts w:ascii="Times New Roman" w:hAnsi="Times New Roman" w:cs="Times New Roman"/>
            <w:sz w:val="24"/>
            <w:szCs w:val="24"/>
          </w:rPr>
          <w:t>"Доходы бюджета"</w:t>
        </w:r>
      </w:hyperlink>
      <w:r w:rsidR="006F5E42" w:rsidRPr="006F5E42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6F5E42" w:rsidRPr="006F5E42">
          <w:rPr>
            <w:rStyle w:val="a3"/>
            <w:rFonts w:ascii="Times New Roman" w:hAnsi="Times New Roman" w:cs="Times New Roman"/>
            <w:sz w:val="24"/>
            <w:szCs w:val="24"/>
          </w:rPr>
          <w:t>"Расходы бюджета"</w:t>
        </w:r>
      </w:hyperlink>
      <w:r w:rsidR="006F5E42" w:rsidRPr="006F5E42">
        <w:rPr>
          <w:rFonts w:ascii="Times New Roman" w:hAnsi="Times New Roman" w:cs="Times New Roman"/>
          <w:sz w:val="24"/>
          <w:szCs w:val="24"/>
        </w:rPr>
        <w:t>, "</w:t>
      </w:r>
      <w:hyperlink r:id="rId14" w:history="1">
        <w:r w:rsidR="006F5E42" w:rsidRPr="006F5E42">
          <w:rPr>
            <w:rStyle w:val="a3"/>
            <w:rFonts w:ascii="Times New Roman" w:hAnsi="Times New Roman" w:cs="Times New Roman"/>
            <w:sz w:val="24"/>
            <w:szCs w:val="24"/>
          </w:rPr>
          <w:t>Источники</w:t>
        </w:r>
      </w:hyperlink>
      <w:r w:rsidR="006F5E42" w:rsidRPr="006F5E42">
        <w:rPr>
          <w:rFonts w:ascii="Times New Roman" w:hAnsi="Times New Roman" w:cs="Times New Roman"/>
          <w:sz w:val="24"/>
          <w:szCs w:val="24"/>
        </w:rPr>
        <w:t xml:space="preserve"> финансирования дефицита бюджета" </w:t>
      </w:r>
      <w:bookmarkStart w:id="0" w:name="_Hlk226478608"/>
      <w:r w:rsidR="006F5E42" w:rsidRPr="006F5E42">
        <w:rPr>
          <w:rFonts w:ascii="Times New Roman" w:hAnsi="Times New Roman" w:cs="Times New Roman"/>
          <w:sz w:val="24"/>
          <w:szCs w:val="24"/>
        </w:rPr>
        <w:t xml:space="preserve">годовые объемы утвержденных законом (решением) о бюджете на текущий (отчетный) финансовый год бюджетных назначений по расходам, </w:t>
      </w:r>
      <w:r w:rsidR="006F5E42" w:rsidRPr="006F5E42">
        <w:rPr>
          <w:rFonts w:ascii="Times New Roman" w:hAnsi="Times New Roman" w:cs="Times New Roman"/>
          <w:b/>
          <w:bCs/>
          <w:sz w:val="24"/>
          <w:szCs w:val="24"/>
        </w:rPr>
        <w:t>плановых (прогнозных) показателей по доходам</w:t>
      </w:r>
      <w:bookmarkEnd w:id="0"/>
      <w:r w:rsidR="006F5E42" w:rsidRPr="006F5E42">
        <w:rPr>
          <w:rFonts w:ascii="Times New Roman" w:hAnsi="Times New Roman" w:cs="Times New Roman"/>
          <w:sz w:val="24"/>
          <w:szCs w:val="24"/>
        </w:rPr>
        <w:t xml:space="preserve"> (источникам финансирования дефицита бюджета):</w:t>
      </w:r>
    </w:p>
    <w:p w14:paraId="1CA70565" w14:textId="77777777" w:rsidR="006F5E42" w:rsidRPr="006F5E42" w:rsidRDefault="006F5E42" w:rsidP="006F5E42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E42">
        <w:rPr>
          <w:rFonts w:ascii="Times New Roman" w:hAnsi="Times New Roman" w:cs="Times New Roman"/>
          <w:sz w:val="24"/>
          <w:szCs w:val="24"/>
        </w:rPr>
        <w:t xml:space="preserve">по </w:t>
      </w:r>
      <w:hyperlink r:id="rId15" w:history="1">
        <w:r w:rsidRPr="006F5E42">
          <w:rPr>
            <w:rStyle w:val="a3"/>
            <w:rFonts w:ascii="Times New Roman" w:hAnsi="Times New Roman" w:cs="Times New Roman"/>
            <w:sz w:val="24"/>
            <w:szCs w:val="24"/>
          </w:rPr>
          <w:t>разделу</w:t>
        </w:r>
      </w:hyperlink>
      <w:r w:rsidRPr="006F5E42">
        <w:rPr>
          <w:rFonts w:ascii="Times New Roman" w:hAnsi="Times New Roman" w:cs="Times New Roman"/>
          <w:sz w:val="24"/>
          <w:szCs w:val="24"/>
        </w:rPr>
        <w:t xml:space="preserve"> "Доходы бюджета" - главным администратором доходов бюджета - в сумме плановых (прогнозных) показателей по закрепленным за ним доходам бюджета на основании данных счетов 150400000 "Сметные (плановые, прогнозные) назначения";</w:t>
      </w:r>
    </w:p>
    <w:p w14:paraId="20FB6BF3" w14:textId="77777777" w:rsidR="006F5E42" w:rsidRPr="006F5E42" w:rsidRDefault="006F5E42" w:rsidP="006F5E42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E42">
        <w:rPr>
          <w:rFonts w:ascii="Times New Roman" w:hAnsi="Times New Roman" w:cs="Times New Roman"/>
          <w:sz w:val="24"/>
          <w:szCs w:val="24"/>
        </w:rPr>
        <w:t xml:space="preserve">по </w:t>
      </w:r>
      <w:hyperlink r:id="rId16" w:history="1">
        <w:r w:rsidRPr="006F5E42">
          <w:rPr>
            <w:rStyle w:val="a3"/>
            <w:rFonts w:ascii="Times New Roman" w:hAnsi="Times New Roman" w:cs="Times New Roman"/>
            <w:sz w:val="24"/>
            <w:szCs w:val="24"/>
          </w:rPr>
          <w:t>разделу</w:t>
        </w:r>
      </w:hyperlink>
      <w:r w:rsidRPr="006F5E42">
        <w:rPr>
          <w:rFonts w:ascii="Times New Roman" w:hAnsi="Times New Roman" w:cs="Times New Roman"/>
          <w:sz w:val="24"/>
          <w:szCs w:val="24"/>
        </w:rPr>
        <w:t xml:space="preserve"> "Расходы бюджета" - главным распорядителем, распорядителем, получателем бюджетных средств - на основании данных по соответствующим группам (подгруппам), элементам кодов видов расходов, счетам счета 150310000 "Бюджетные ассигнования текущего финансового года" в сумме бюджетных ассигнований, утвержденных (доведенных) на текущий финансовый год согласно утвержденной бюджетной росписи с учетом последующих изменений, оформленных в установленном порядке на отчетную дату, с отражением по группировочным кодам классификации расходов бюджета сумм бюджетных ассигнований, не детализированных по соответствующим группам (подгруппам), элементам кодов видов расходов кодам составных частей бюджетной классификации Российской Федерации (далее - далее группировочные коды классификации);</w:t>
      </w:r>
    </w:p>
    <w:p w14:paraId="22B77B9E" w14:textId="77777777" w:rsidR="006F5E42" w:rsidRDefault="006F5E42" w:rsidP="006F5E42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E42">
        <w:rPr>
          <w:rFonts w:ascii="Times New Roman" w:hAnsi="Times New Roman" w:cs="Times New Roman"/>
          <w:sz w:val="24"/>
          <w:szCs w:val="24"/>
        </w:rPr>
        <w:t xml:space="preserve">по </w:t>
      </w:r>
      <w:hyperlink r:id="rId17" w:history="1">
        <w:r w:rsidRPr="006F5E42">
          <w:rPr>
            <w:rStyle w:val="a3"/>
            <w:rFonts w:ascii="Times New Roman" w:hAnsi="Times New Roman" w:cs="Times New Roman"/>
            <w:sz w:val="24"/>
            <w:szCs w:val="24"/>
          </w:rPr>
          <w:t>разделу</w:t>
        </w:r>
      </w:hyperlink>
      <w:r w:rsidRPr="006F5E42">
        <w:rPr>
          <w:rFonts w:ascii="Times New Roman" w:hAnsi="Times New Roman" w:cs="Times New Roman"/>
          <w:sz w:val="24"/>
          <w:szCs w:val="24"/>
        </w:rPr>
        <w:t xml:space="preserve"> "Источники финансирования дефицита бюджета" - главным администратором (администратором) источников финансирования дефицита бюджета - в части поступлений источников финансирования дефицита бюджета в сумме плановых (прогнозных) показателей по соответствующим счетам 150400000 "Сметные (плановые, прогнозные) назначения", в части выбытий источников финансирования дефицита бюджета счета 150310000 "Бюджетные ассигнования текущего финансового года". Плановые показатели по выплатам по источникам финансирования дефицита бюджета отражаются в отрицательном значении.</w:t>
      </w:r>
    </w:p>
    <w:p w14:paraId="64A0B73F" w14:textId="0C3B2379" w:rsidR="0097260F" w:rsidRDefault="00DA2558" w:rsidP="006F5E42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97260F">
        <w:rPr>
          <w:rFonts w:ascii="Times New Roman" w:hAnsi="Times New Roman" w:cs="Times New Roman"/>
          <w:sz w:val="24"/>
          <w:szCs w:val="24"/>
        </w:rPr>
        <w:t>Совета муниципального образования «Городское поселение город Ахтубинск Ахтубинского муниципального района Астраханской области от 18.12.2024 №30/05 «О</w:t>
      </w:r>
      <w:r>
        <w:rPr>
          <w:rFonts w:ascii="Times New Roman" w:hAnsi="Times New Roman" w:cs="Times New Roman"/>
          <w:sz w:val="24"/>
          <w:szCs w:val="24"/>
        </w:rPr>
        <w:t xml:space="preserve"> бюджете</w:t>
      </w:r>
      <w:r w:rsidR="0097260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«Городское поселение город Ахтубинск </w:t>
      </w:r>
      <w:r w:rsidR="0097260F">
        <w:rPr>
          <w:rFonts w:ascii="Times New Roman" w:hAnsi="Times New Roman" w:cs="Times New Roman"/>
          <w:sz w:val="24"/>
          <w:szCs w:val="24"/>
        </w:rPr>
        <w:lastRenderedPageBreak/>
        <w:t>Ахтубинского муниципального района Астраханской области» на 2025 год и на плановый период 2026 и 2027 годов (в ред. от 29.04.2025 №48/10, от 07.10.2025 №76/17, от 17.12.2025 №85/20)</w:t>
      </w:r>
      <w:r w:rsidR="00A109CB">
        <w:rPr>
          <w:rFonts w:ascii="Times New Roman" w:hAnsi="Times New Roman" w:cs="Times New Roman"/>
          <w:sz w:val="24"/>
          <w:szCs w:val="24"/>
        </w:rPr>
        <w:t xml:space="preserve"> (далее – Решение о бюджете на 2025 год)</w:t>
      </w:r>
      <w:r w:rsidR="0097260F">
        <w:rPr>
          <w:rFonts w:ascii="Times New Roman" w:hAnsi="Times New Roman" w:cs="Times New Roman"/>
          <w:sz w:val="24"/>
          <w:szCs w:val="24"/>
        </w:rPr>
        <w:t xml:space="preserve"> утвержден на 2025 год:</w:t>
      </w:r>
    </w:p>
    <w:p w14:paraId="1DC69CC1" w14:textId="7FB8DE45" w:rsidR="00DA2558" w:rsidRDefault="0097260F" w:rsidP="006F5E42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04316">
        <w:rPr>
          <w:rFonts w:ascii="Times New Roman" w:hAnsi="Times New Roman" w:cs="Times New Roman"/>
          <w:i/>
          <w:iCs/>
          <w:sz w:val="24"/>
          <w:szCs w:val="24"/>
        </w:rPr>
        <w:t>общий объем доходов в сумме 410 106 358,18 руб</w:t>
      </w:r>
      <w:r>
        <w:rPr>
          <w:rFonts w:ascii="Times New Roman" w:hAnsi="Times New Roman" w:cs="Times New Roman"/>
          <w:sz w:val="24"/>
          <w:szCs w:val="24"/>
        </w:rPr>
        <w:t>., в том числе за счет безвозмездных поступлений, получаемых из других бюджетов бюджетной системы РФ – 165 059 761,21 руб.;</w:t>
      </w:r>
      <w:r w:rsidR="00DA25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EF733C" w14:textId="1EE1F3AD" w:rsidR="004A0B82" w:rsidRPr="00DA08CB" w:rsidRDefault="004A0B82" w:rsidP="004A0B82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5D69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08CB">
        <w:rPr>
          <w:rFonts w:ascii="Times New Roman" w:hAnsi="Times New Roman" w:cs="Times New Roman"/>
          <w:bCs/>
          <w:sz w:val="24"/>
          <w:szCs w:val="24"/>
        </w:rPr>
        <w:t>В силу п.1 ст.13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08CB">
        <w:rPr>
          <w:rFonts w:ascii="Times New Roman" w:hAnsi="Times New Roman" w:cs="Times New Roman"/>
          <w:bCs/>
          <w:sz w:val="24"/>
          <w:szCs w:val="24"/>
        </w:rPr>
        <w:t>Федеральный закон от 06.12.2011 N 402-ФЗ (ред. от 26.07.2019) "О бухгалтерском учете"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A08CB">
        <w:rPr>
          <w:rFonts w:ascii="Times New Roman" w:hAnsi="Times New Roman" w:cs="Times New Roman"/>
          <w:bCs/>
          <w:sz w:val="24"/>
          <w:szCs w:val="24"/>
        </w:rPr>
        <w:t xml:space="preserve">Бухгалтерская (финансовая) отчетность должна давать </w:t>
      </w:r>
      <w:hyperlink r:id="rId18" w:history="1">
        <w:r w:rsidRPr="00DA08CB">
          <w:rPr>
            <w:rFonts w:ascii="Times New Roman" w:hAnsi="Times New Roman" w:cs="Times New Roman"/>
            <w:bCs/>
            <w:color w:val="0000FF"/>
            <w:sz w:val="24"/>
            <w:szCs w:val="24"/>
          </w:rPr>
          <w:t>достоверное</w:t>
        </w:r>
      </w:hyperlink>
      <w:r w:rsidRPr="00DA08CB">
        <w:rPr>
          <w:rFonts w:ascii="Times New Roman" w:hAnsi="Times New Roman" w:cs="Times New Roman"/>
          <w:bCs/>
          <w:sz w:val="24"/>
          <w:szCs w:val="24"/>
        </w:rPr>
        <w:t xml:space="preserve"> представление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период, необходимое пользователям этой отчетности для принятия экономических решений. Бухгалтерская (финансовая) отчетность должна составляться на основе данных, содержащихся в регистрах бухгалтерского учета, а также информации, определенной федеральными и отраслевыми стандартами.</w:t>
      </w:r>
    </w:p>
    <w:p w14:paraId="2F249E1D" w14:textId="77777777" w:rsidR="004A0B82" w:rsidRPr="004122A9" w:rsidRDefault="004A0B82" w:rsidP="004A0B82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4122A9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122A9">
        <w:rPr>
          <w:rFonts w:ascii="Times New Roman" w:hAnsi="Times New Roman" w:cs="Times New Roman"/>
          <w:sz w:val="24"/>
          <w:szCs w:val="24"/>
        </w:rPr>
        <w:t>В соответствии с требованиями пункта 7 Инструкции от 28.12.2010 N 191н, бюджетная отчетность составляется на основе данных Главной книги и (или) других регистров бюджетного учета.</w:t>
      </w:r>
    </w:p>
    <w:p w14:paraId="55C3FDE1" w14:textId="77777777" w:rsidR="004A0B82" w:rsidRDefault="004A0B82" w:rsidP="006F5E42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DFEC33" w14:textId="77777777" w:rsidR="005D693D" w:rsidRDefault="004A0B82" w:rsidP="005D693D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 проверке показателей «Отчета об исполнении бюджета» ф.0503127 выявлено следующее:</w:t>
      </w:r>
      <w:r w:rsidR="005D693D" w:rsidRPr="005D69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719513" w14:textId="2EFC9501" w:rsidR="005D693D" w:rsidRPr="005D693D" w:rsidRDefault="005D693D" w:rsidP="005D693D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силу п.</w:t>
      </w:r>
      <w:r w:rsidRPr="005D693D">
        <w:rPr>
          <w:rFonts w:ascii="Times New Roman" w:hAnsi="Times New Roman" w:cs="Times New Roman"/>
          <w:sz w:val="24"/>
          <w:szCs w:val="24"/>
        </w:rPr>
        <w:t>55.</w:t>
      </w:r>
      <w:r>
        <w:rPr>
          <w:rFonts w:ascii="Times New Roman" w:hAnsi="Times New Roman" w:cs="Times New Roman"/>
          <w:sz w:val="24"/>
          <w:szCs w:val="24"/>
        </w:rPr>
        <w:t xml:space="preserve"> Инструкции</w:t>
      </w:r>
      <w:r w:rsidRPr="005D69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22A9">
        <w:rPr>
          <w:rFonts w:ascii="Times New Roman" w:eastAsia="Calibri" w:hAnsi="Times New Roman" w:cs="Times New Roman"/>
          <w:sz w:val="24"/>
          <w:szCs w:val="24"/>
        </w:rPr>
        <w:t>от 28.12.2010 N 191н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693D">
        <w:rPr>
          <w:rFonts w:ascii="Times New Roman" w:hAnsi="Times New Roman" w:cs="Times New Roman"/>
          <w:sz w:val="24"/>
          <w:szCs w:val="24"/>
        </w:rPr>
        <w:t xml:space="preserve">  графе 4 отражаются соответственно по разделам отчета </w:t>
      </w:r>
      <w:hyperlink r:id="rId19" w:history="1">
        <w:r w:rsidRPr="005D693D">
          <w:rPr>
            <w:rStyle w:val="a3"/>
            <w:rFonts w:ascii="Times New Roman" w:hAnsi="Times New Roman" w:cs="Times New Roman"/>
            <w:sz w:val="24"/>
            <w:szCs w:val="24"/>
          </w:rPr>
          <w:t>"Доходы бюджета"</w:t>
        </w:r>
      </w:hyperlink>
      <w:r w:rsidRPr="005D693D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Pr="005D693D">
          <w:rPr>
            <w:rStyle w:val="a3"/>
            <w:rFonts w:ascii="Times New Roman" w:hAnsi="Times New Roman" w:cs="Times New Roman"/>
            <w:sz w:val="24"/>
            <w:szCs w:val="24"/>
          </w:rPr>
          <w:t>"Расходы бюджета"</w:t>
        </w:r>
      </w:hyperlink>
      <w:r w:rsidRPr="005D693D">
        <w:rPr>
          <w:rFonts w:ascii="Times New Roman" w:hAnsi="Times New Roman" w:cs="Times New Roman"/>
          <w:sz w:val="24"/>
          <w:szCs w:val="24"/>
        </w:rPr>
        <w:t>, "</w:t>
      </w:r>
      <w:hyperlink r:id="rId21" w:history="1">
        <w:r w:rsidRPr="005D693D">
          <w:rPr>
            <w:rStyle w:val="a3"/>
            <w:rFonts w:ascii="Times New Roman" w:hAnsi="Times New Roman" w:cs="Times New Roman"/>
            <w:sz w:val="24"/>
            <w:szCs w:val="24"/>
          </w:rPr>
          <w:t>Источники</w:t>
        </w:r>
      </w:hyperlink>
      <w:r w:rsidRPr="005D693D">
        <w:rPr>
          <w:rFonts w:ascii="Times New Roman" w:hAnsi="Times New Roman" w:cs="Times New Roman"/>
          <w:sz w:val="24"/>
          <w:szCs w:val="24"/>
        </w:rPr>
        <w:t xml:space="preserve"> финансирования дефицита бюджета" </w:t>
      </w:r>
      <w:r w:rsidRPr="005D693D">
        <w:rPr>
          <w:rFonts w:ascii="Times New Roman" w:hAnsi="Times New Roman" w:cs="Times New Roman"/>
          <w:b/>
          <w:bCs/>
          <w:sz w:val="24"/>
          <w:szCs w:val="24"/>
        </w:rPr>
        <w:t>годовые объемы утвержденных законом (решением) о бюджете на текущий (отчетный) финансовый год бюджетных назначений</w:t>
      </w:r>
      <w:r w:rsidRPr="005D693D">
        <w:rPr>
          <w:rFonts w:ascii="Times New Roman" w:hAnsi="Times New Roman" w:cs="Times New Roman"/>
          <w:sz w:val="24"/>
          <w:szCs w:val="24"/>
        </w:rPr>
        <w:t xml:space="preserve"> по расходам, </w:t>
      </w:r>
      <w:r w:rsidRPr="00F04316">
        <w:rPr>
          <w:rFonts w:ascii="Times New Roman" w:hAnsi="Times New Roman" w:cs="Times New Roman"/>
          <w:b/>
          <w:bCs/>
          <w:sz w:val="24"/>
          <w:szCs w:val="24"/>
        </w:rPr>
        <w:t>плановых (прогнозных)</w:t>
      </w:r>
      <w:r w:rsidRPr="005D693D">
        <w:rPr>
          <w:rFonts w:ascii="Times New Roman" w:hAnsi="Times New Roman" w:cs="Times New Roman"/>
          <w:sz w:val="24"/>
          <w:szCs w:val="24"/>
        </w:rPr>
        <w:t xml:space="preserve"> </w:t>
      </w:r>
      <w:r w:rsidRPr="005D693D">
        <w:rPr>
          <w:rFonts w:ascii="Times New Roman" w:hAnsi="Times New Roman" w:cs="Times New Roman"/>
          <w:b/>
          <w:bCs/>
          <w:sz w:val="24"/>
          <w:szCs w:val="24"/>
        </w:rPr>
        <w:t>показателей по доходам</w:t>
      </w:r>
      <w:r w:rsidRPr="005D693D">
        <w:rPr>
          <w:rFonts w:ascii="Times New Roman" w:hAnsi="Times New Roman" w:cs="Times New Roman"/>
          <w:sz w:val="24"/>
          <w:szCs w:val="24"/>
        </w:rPr>
        <w:t xml:space="preserve"> (источникам финансирования дефицита бюджета):</w:t>
      </w:r>
    </w:p>
    <w:p w14:paraId="07CE84D7" w14:textId="5A3A5521" w:rsidR="005D693D" w:rsidRPr="005D693D" w:rsidRDefault="005D693D" w:rsidP="005D693D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693D">
        <w:rPr>
          <w:rFonts w:ascii="Times New Roman" w:hAnsi="Times New Roman" w:cs="Times New Roman"/>
          <w:sz w:val="24"/>
          <w:szCs w:val="24"/>
        </w:rPr>
        <w:t xml:space="preserve">по </w:t>
      </w:r>
      <w:hyperlink r:id="rId22" w:history="1">
        <w:r w:rsidRPr="005D693D">
          <w:rPr>
            <w:rStyle w:val="a3"/>
            <w:rFonts w:ascii="Times New Roman" w:hAnsi="Times New Roman" w:cs="Times New Roman"/>
            <w:sz w:val="24"/>
            <w:szCs w:val="24"/>
          </w:rPr>
          <w:t>разделу</w:t>
        </w:r>
      </w:hyperlink>
      <w:r w:rsidRPr="005D693D">
        <w:rPr>
          <w:rFonts w:ascii="Times New Roman" w:hAnsi="Times New Roman" w:cs="Times New Roman"/>
          <w:sz w:val="24"/>
          <w:szCs w:val="24"/>
        </w:rPr>
        <w:t xml:space="preserve"> "Доходы бюджета" - главным администратором доходов бюджета - в сумме плановых (прогнозных) показателей по закрепленным за ним доходам бюджета на основании данных счетов 150400000 "Сметные (плановые, прогнозные) назначения"</w:t>
      </w:r>
      <w:r w:rsidR="00FA3F33">
        <w:rPr>
          <w:rFonts w:ascii="Times New Roman" w:hAnsi="Times New Roman" w:cs="Times New Roman"/>
          <w:sz w:val="24"/>
          <w:szCs w:val="24"/>
        </w:rPr>
        <w:t>.</w:t>
      </w:r>
    </w:p>
    <w:p w14:paraId="71E3935C" w14:textId="6B950FD6" w:rsidR="00690138" w:rsidRPr="00F75BCD" w:rsidRDefault="00690138" w:rsidP="00690138">
      <w:pPr>
        <w:autoSpaceDE w:val="0"/>
        <w:autoSpaceDN w:val="0"/>
        <w:adjustRightInd w:val="0"/>
        <w:spacing w:after="0" w:line="240" w:lineRule="auto"/>
        <w:ind w:right="282"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5BCD">
        <w:rPr>
          <w:rFonts w:ascii="Times New Roman" w:eastAsia="Calibri" w:hAnsi="Times New Roman" w:cs="Times New Roman"/>
          <w:iCs/>
          <w:sz w:val="24"/>
          <w:szCs w:val="24"/>
        </w:rPr>
        <w:t xml:space="preserve">В </w:t>
      </w:r>
      <w:r w:rsidRPr="00F75BC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нарушение требований п.</w:t>
      </w:r>
      <w:r w:rsidR="00A218F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55</w:t>
      </w:r>
      <w:r w:rsidRPr="00F75BC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Инструкции от 28.12.2010 N 191н</w:t>
      </w:r>
      <w:r w:rsidRPr="00F75BCD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Pr="00F75BCD">
        <w:rPr>
          <w:rFonts w:ascii="Times New Roman" w:hAnsi="Times New Roman" w:cs="Times New Roman"/>
          <w:iCs/>
          <w:sz w:val="24"/>
          <w:szCs w:val="24"/>
        </w:rPr>
        <w:t>доходы бюджета, отраженные в Отчете об исполнении бюджета</w:t>
      </w:r>
      <w:r w:rsidRPr="00F75BCD">
        <w:rPr>
          <w:rFonts w:ascii="Times New Roman" w:eastAsia="Calibri" w:hAnsi="Times New Roman" w:cs="Times New Roman"/>
          <w:iCs/>
          <w:sz w:val="24"/>
          <w:szCs w:val="24"/>
        </w:rPr>
        <w:t xml:space="preserve"> ф. 0503127 в графе 4 по строке 010</w:t>
      </w:r>
      <w:r w:rsidRPr="00F75BCD">
        <w:rPr>
          <w:rFonts w:ascii="Times New Roman" w:hAnsi="Times New Roman" w:cs="Times New Roman"/>
          <w:iCs/>
          <w:sz w:val="24"/>
          <w:szCs w:val="24"/>
        </w:rPr>
        <w:t xml:space="preserve"> «Доходы бюджета всего» в объеме 1 761 635 255,56 руб., не соответствуют годовому объему, утвержденному законом (решением) о бюджете на текущий (отчетный) финансовый год (Решение о бюджете на 2025 год) бюджетных назначений плановых (прогнозных) показателей по доходам в объеме </w:t>
      </w:r>
      <w:r w:rsidR="006160F7" w:rsidRPr="00F75BCD">
        <w:rPr>
          <w:rFonts w:ascii="Times New Roman" w:hAnsi="Times New Roman" w:cs="Times New Roman"/>
          <w:iCs/>
          <w:sz w:val="24"/>
          <w:szCs w:val="24"/>
        </w:rPr>
        <w:t>410 106 358,18 руб. (сумма расхождений составляет 1351 528 897,38 руб.)</w:t>
      </w:r>
      <w:r w:rsidR="00A218F9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A218F9" w:rsidRPr="00A218F9">
        <w:rPr>
          <w:rFonts w:ascii="Times New Roman" w:hAnsi="Times New Roman" w:cs="Times New Roman"/>
          <w:b/>
          <w:bCs/>
          <w:iCs/>
          <w:sz w:val="24"/>
          <w:szCs w:val="24"/>
        </w:rPr>
        <w:t>1 факт.</w:t>
      </w:r>
    </w:p>
    <w:p w14:paraId="5105DA7E" w14:textId="685BDD73" w:rsidR="00183213" w:rsidRPr="00E87B2B" w:rsidRDefault="00183213" w:rsidP="00DB3525">
      <w:pPr>
        <w:spacing w:after="0" w:line="24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8D4FB5" w:rsidRPr="008D4FB5">
        <w:rPr>
          <w:rFonts w:ascii="Times New Roman" w:eastAsia="Calibri" w:hAnsi="Times New Roman" w:cs="Times New Roman"/>
          <w:sz w:val="24"/>
          <w:szCs w:val="24"/>
        </w:rPr>
        <w:t>Грубое нарушение требований к бюджетному (бухгалтерскому) учету, в том числе к составлению либо представлению бюджетной или бухгалтерской (финансовой) отчетности, либо грубое нарушение порядка составления (формирования) консолидированной бухгалтерской (финансовой) отчетности, если эти действия не содержат уголовно наказуемого деяния,</w:t>
      </w:r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 имеет признаки административного правонарушения, ответственность за которое предусмотрена ч</w:t>
      </w:r>
      <w:r w:rsidR="00F75BCD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 статьи 15.1</w:t>
      </w:r>
      <w:r>
        <w:rPr>
          <w:rFonts w:ascii="Times New Roman" w:eastAsia="Calibri" w:hAnsi="Times New Roman" w:cs="Times New Roman"/>
          <w:sz w:val="24"/>
          <w:szCs w:val="24"/>
        </w:rPr>
        <w:t>5.6</w:t>
      </w:r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 КоАП РФ (</w:t>
      </w:r>
      <w:r w:rsidRPr="003A5D97">
        <w:rPr>
          <w:rFonts w:ascii="Times New Roman" w:eastAsia="Calibri" w:hAnsi="Times New Roman" w:cs="Times New Roman"/>
          <w:sz w:val="24"/>
          <w:szCs w:val="24"/>
        </w:rPr>
        <w:t>Нарушение требований к бюджетному (бухгалтерскому) учету, в том числе к составлению, представлению бюджетной, бухгалтерской (финансовой) отчетности</w:t>
      </w:r>
      <w:r w:rsidRPr="004122A9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689BF4BA" w14:textId="77777777" w:rsidR="00183213" w:rsidRDefault="00183213" w:rsidP="00DB3525">
      <w:pPr>
        <w:shd w:val="clear" w:color="auto" w:fill="FFFFFF"/>
        <w:spacing w:after="0" w:line="240" w:lineRule="auto"/>
        <w:ind w:right="282"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2D2D2D"/>
          <w:spacing w:val="2"/>
          <w:sz w:val="24"/>
          <w:szCs w:val="24"/>
          <w:lang w:eastAsia="ru-RU"/>
        </w:rPr>
      </w:pPr>
      <w:r w:rsidRPr="004122A9">
        <w:rPr>
          <w:rFonts w:ascii="Times New Roman" w:eastAsia="Times New Roman" w:hAnsi="Times New Roman" w:cs="Times New Roman"/>
          <w:bCs/>
          <w:color w:val="2D2D2D"/>
          <w:spacing w:val="2"/>
          <w:sz w:val="24"/>
          <w:szCs w:val="24"/>
          <w:lang w:eastAsia="ru-RU"/>
        </w:rPr>
        <w:t xml:space="preserve">Ответственным должностным лицом за ведение бюджетного учета и составление отчетности является </w:t>
      </w:r>
      <w:r>
        <w:rPr>
          <w:rFonts w:ascii="Times New Roman" w:eastAsia="Times New Roman" w:hAnsi="Times New Roman" w:cs="Times New Roman"/>
          <w:bCs/>
          <w:color w:val="2D2D2D"/>
          <w:spacing w:val="2"/>
          <w:sz w:val="24"/>
          <w:szCs w:val="24"/>
          <w:lang w:eastAsia="ru-RU"/>
        </w:rPr>
        <w:t>начальник сектора бухгалтерского учета и отчетности</w:t>
      </w:r>
      <w:r w:rsidRPr="004122A9">
        <w:rPr>
          <w:rFonts w:ascii="Times New Roman" w:eastAsia="Times New Roman" w:hAnsi="Times New Roman" w:cs="Times New Roman"/>
          <w:bCs/>
          <w:color w:val="2D2D2D"/>
          <w:spacing w:val="2"/>
          <w:sz w:val="24"/>
          <w:szCs w:val="24"/>
          <w:lang w:eastAsia="ru-RU"/>
        </w:rPr>
        <w:t>, в отношении которого Контрольно-счетным органом возбуждается производство об административном правонарушении.</w:t>
      </w:r>
    </w:p>
    <w:p w14:paraId="39B6DFE9" w14:textId="77777777" w:rsidR="00515157" w:rsidRDefault="00515157" w:rsidP="00DB3525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0BD98B" w14:textId="1D21EE12" w:rsidR="00515157" w:rsidRPr="00D10C53" w:rsidRDefault="00515157" w:rsidP="00515157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61B">
        <w:rPr>
          <w:rFonts w:ascii="Times New Roman" w:hAnsi="Times New Roman" w:cs="Times New Roman"/>
          <w:sz w:val="24"/>
          <w:szCs w:val="24"/>
        </w:rPr>
        <w:t>Объем доведенных</w:t>
      </w:r>
      <w:r w:rsidRPr="00D10C53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D10C53">
        <w:rPr>
          <w:rFonts w:ascii="Times New Roman" w:hAnsi="Times New Roman" w:cs="Times New Roman"/>
          <w:sz w:val="24"/>
          <w:szCs w:val="24"/>
        </w:rPr>
        <w:t xml:space="preserve"> год бюджетных ассигнований и лимитов бюджетных обязательств (ф. 0503128) составляет </w:t>
      </w:r>
      <w:r>
        <w:rPr>
          <w:rFonts w:ascii="Times New Roman" w:hAnsi="Times New Roman" w:cs="Times New Roman"/>
          <w:sz w:val="24"/>
          <w:szCs w:val="24"/>
        </w:rPr>
        <w:t>8 442 867,86</w:t>
      </w:r>
      <w:r w:rsidRPr="00D10C53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37A57EC4" w14:textId="77777777" w:rsidR="00515157" w:rsidRPr="00D10C53" w:rsidRDefault="00515157" w:rsidP="00515157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 xml:space="preserve">Принято бюджетных обязательств в объеме </w:t>
      </w:r>
      <w:r>
        <w:rPr>
          <w:rFonts w:ascii="Times New Roman" w:hAnsi="Times New Roman" w:cs="Times New Roman"/>
          <w:sz w:val="24"/>
          <w:szCs w:val="24"/>
        </w:rPr>
        <w:t>8 338 241,04</w:t>
      </w:r>
      <w:r w:rsidRPr="00D10C53">
        <w:rPr>
          <w:rFonts w:ascii="Times New Roman" w:hAnsi="Times New Roman" w:cs="Times New Roman"/>
          <w:sz w:val="24"/>
          <w:szCs w:val="24"/>
        </w:rPr>
        <w:t xml:space="preserve"> руб., денежных обязательств в объеме </w:t>
      </w:r>
      <w:r>
        <w:rPr>
          <w:rFonts w:ascii="Times New Roman" w:hAnsi="Times New Roman" w:cs="Times New Roman"/>
          <w:sz w:val="24"/>
          <w:szCs w:val="24"/>
        </w:rPr>
        <w:t>8 319 088,18</w:t>
      </w:r>
      <w:r w:rsidRPr="00D10C53">
        <w:rPr>
          <w:rFonts w:ascii="Times New Roman" w:hAnsi="Times New Roman" w:cs="Times New Roman"/>
          <w:sz w:val="24"/>
          <w:szCs w:val="24"/>
        </w:rPr>
        <w:t xml:space="preserve"> руб.</w:t>
      </w:r>
      <w:r w:rsidRPr="00AD6C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исполнение по принятым </w:t>
      </w:r>
      <w:r w:rsidRPr="00D10C53">
        <w:rPr>
          <w:rFonts w:ascii="Times New Roman" w:hAnsi="Times New Roman" w:cs="Times New Roman"/>
          <w:sz w:val="24"/>
          <w:szCs w:val="24"/>
        </w:rPr>
        <w:t>бюджетны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D10C53">
        <w:rPr>
          <w:rFonts w:ascii="Times New Roman" w:hAnsi="Times New Roman" w:cs="Times New Roman"/>
          <w:sz w:val="24"/>
          <w:szCs w:val="24"/>
        </w:rPr>
        <w:t xml:space="preserve"> обязательств</w:t>
      </w:r>
      <w:r>
        <w:rPr>
          <w:rFonts w:ascii="Times New Roman" w:hAnsi="Times New Roman" w:cs="Times New Roman"/>
          <w:sz w:val="24"/>
          <w:szCs w:val="24"/>
        </w:rPr>
        <w:t>ам составило 13 529,59 руб., и принятым д</w:t>
      </w:r>
      <w:r w:rsidRPr="00D10C53">
        <w:rPr>
          <w:rFonts w:ascii="Times New Roman" w:hAnsi="Times New Roman" w:cs="Times New Roman"/>
          <w:sz w:val="24"/>
          <w:szCs w:val="24"/>
        </w:rPr>
        <w:t>енежны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D10C53">
        <w:rPr>
          <w:rFonts w:ascii="Times New Roman" w:hAnsi="Times New Roman" w:cs="Times New Roman"/>
          <w:sz w:val="24"/>
          <w:szCs w:val="24"/>
        </w:rPr>
        <w:t xml:space="preserve"> обязательств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D10C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составило (- 5 623,27 руб.)</w:t>
      </w:r>
      <w:r w:rsidRPr="00D10C53">
        <w:rPr>
          <w:rFonts w:ascii="Times New Roman" w:hAnsi="Times New Roman" w:cs="Times New Roman"/>
          <w:sz w:val="24"/>
          <w:szCs w:val="24"/>
        </w:rPr>
        <w:t>.</w:t>
      </w:r>
    </w:p>
    <w:p w14:paraId="4208856C" w14:textId="481FC254" w:rsidR="00183213" w:rsidRDefault="00515157" w:rsidP="00183213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lastRenderedPageBreak/>
        <w:t>Принятых бю</w:t>
      </w:r>
      <w:r>
        <w:rPr>
          <w:rFonts w:ascii="Times New Roman" w:hAnsi="Times New Roman" w:cs="Times New Roman"/>
          <w:sz w:val="24"/>
          <w:szCs w:val="24"/>
        </w:rPr>
        <w:t xml:space="preserve">джетных и денежных обязательств </w:t>
      </w:r>
      <w:r w:rsidRPr="00D10C53">
        <w:rPr>
          <w:rFonts w:ascii="Times New Roman" w:hAnsi="Times New Roman" w:cs="Times New Roman"/>
          <w:sz w:val="24"/>
          <w:szCs w:val="24"/>
        </w:rPr>
        <w:t xml:space="preserve">сверх объемов бюджетных ассигнований и лимитов, утвержденных на 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D10C53">
        <w:rPr>
          <w:rFonts w:ascii="Times New Roman" w:hAnsi="Times New Roman" w:cs="Times New Roman"/>
          <w:sz w:val="24"/>
          <w:szCs w:val="24"/>
        </w:rPr>
        <w:t xml:space="preserve"> год, нет.</w:t>
      </w:r>
    </w:p>
    <w:p w14:paraId="3F668706" w14:textId="77777777" w:rsidR="003F034F" w:rsidRDefault="004A0B82" w:rsidP="007B5436">
      <w:pPr>
        <w:pStyle w:val="ab"/>
        <w:spacing w:after="0" w:line="240" w:lineRule="auto"/>
        <w:ind w:left="0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6FA746D5" w14:textId="44EF3804" w:rsidR="004A0B82" w:rsidRPr="004122A9" w:rsidRDefault="003F034F" w:rsidP="007B5436">
      <w:pPr>
        <w:pStyle w:val="ab"/>
        <w:spacing w:after="0" w:line="240" w:lineRule="auto"/>
        <w:ind w:left="0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A0B82">
        <w:rPr>
          <w:rFonts w:ascii="Times New Roman" w:hAnsi="Times New Roman" w:cs="Times New Roman"/>
          <w:sz w:val="24"/>
          <w:szCs w:val="24"/>
        </w:rPr>
        <w:t xml:space="preserve"> 2. </w:t>
      </w:r>
      <w:r w:rsidR="004A0B82" w:rsidRPr="00E43011">
        <w:rPr>
          <w:rFonts w:ascii="Times New Roman" w:hAnsi="Times New Roman" w:cs="Times New Roman"/>
          <w:sz w:val="24"/>
          <w:szCs w:val="24"/>
        </w:rPr>
        <w:t>При проверке показателей «Отчета о бюджетных обязательствах» ф.0503128 выявлено</w:t>
      </w:r>
      <w:r w:rsidR="004A0B82">
        <w:rPr>
          <w:rFonts w:ascii="Times New Roman" w:hAnsi="Times New Roman" w:cs="Times New Roman"/>
          <w:sz w:val="24"/>
          <w:szCs w:val="24"/>
        </w:rPr>
        <w:t xml:space="preserve"> следующее</w:t>
      </w:r>
      <w:r w:rsidR="004A0B82" w:rsidRPr="00E43011">
        <w:rPr>
          <w:rFonts w:ascii="Times New Roman" w:hAnsi="Times New Roman" w:cs="Times New Roman"/>
          <w:sz w:val="24"/>
          <w:szCs w:val="24"/>
        </w:rPr>
        <w:t>:</w:t>
      </w:r>
      <w:r w:rsidR="004A0B82" w:rsidRPr="00DA08CB">
        <w:rPr>
          <w:rFonts w:ascii="Times New Roman" w:hAnsi="Times New Roman" w:cs="Times New Roman"/>
          <w:sz w:val="24"/>
          <w:szCs w:val="24"/>
        </w:rPr>
        <w:t xml:space="preserve">       </w:t>
      </w:r>
      <w:r w:rsidR="004A0B8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F554FB0" w14:textId="5A4B280A" w:rsidR="004A0B82" w:rsidRPr="004122A9" w:rsidRDefault="004A0B82" w:rsidP="004A0B82">
      <w:pPr>
        <w:pStyle w:val="ab"/>
        <w:spacing w:after="0" w:line="240" w:lineRule="auto"/>
        <w:ind w:left="0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4122A9">
        <w:rPr>
          <w:rFonts w:ascii="Times New Roman" w:eastAsia="Calibri" w:hAnsi="Times New Roman" w:cs="Times New Roman"/>
          <w:sz w:val="24"/>
          <w:szCs w:val="24"/>
        </w:rPr>
        <w:t>В силу требований п.71.</w:t>
      </w:r>
      <w:r w:rsidRPr="004122A9">
        <w:rPr>
          <w:rFonts w:ascii="Times New Roman" w:hAnsi="Times New Roman" w:cs="Times New Roman"/>
          <w:sz w:val="24"/>
          <w:szCs w:val="24"/>
        </w:rPr>
        <w:t xml:space="preserve"> </w:t>
      </w:r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Инструкции от 28.12.2010 N 191н,  при формировании </w:t>
      </w:r>
      <w:hyperlink r:id="rId23" w:history="1">
        <w:r w:rsidRPr="004122A9">
          <w:rPr>
            <w:rStyle w:val="a3"/>
            <w:rFonts w:ascii="Times New Roman" w:eastAsia="Calibri" w:hAnsi="Times New Roman" w:cs="Times New Roman"/>
            <w:sz w:val="24"/>
            <w:szCs w:val="24"/>
          </w:rPr>
          <w:t>раздела</w:t>
        </w:r>
      </w:hyperlink>
      <w:r w:rsidRPr="004122A9">
        <w:rPr>
          <w:rStyle w:val="a3"/>
          <w:rFonts w:ascii="Times New Roman" w:eastAsia="Calibri" w:hAnsi="Times New Roman" w:cs="Times New Roman"/>
          <w:sz w:val="24"/>
          <w:szCs w:val="24"/>
        </w:rPr>
        <w:t xml:space="preserve"> 1</w:t>
      </w:r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 "Бюджетные обязательства текущего (отчетного) финансового года по расходам"  ф. 0503128 получателем бюджетных средств отражаются показатели:</w:t>
      </w:r>
    </w:p>
    <w:p w14:paraId="06DF0BF3" w14:textId="00CFF106" w:rsidR="004A0B82" w:rsidRPr="004122A9" w:rsidRDefault="004A0B82" w:rsidP="004A0B82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8C186C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7B5436" w:rsidRPr="007B5436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hyperlink r:id="rId24" w:history="1">
        <w:r w:rsidR="007B5436" w:rsidRPr="007B5436">
          <w:rPr>
            <w:rStyle w:val="a3"/>
            <w:rFonts w:ascii="Times New Roman" w:eastAsia="Calibri" w:hAnsi="Times New Roman" w:cs="Times New Roman"/>
            <w:sz w:val="24"/>
            <w:szCs w:val="24"/>
          </w:rPr>
          <w:t>графе 7</w:t>
        </w:r>
      </w:hyperlink>
      <w:r w:rsidR="007B5436" w:rsidRPr="007B5436">
        <w:rPr>
          <w:rFonts w:ascii="Times New Roman" w:eastAsia="Calibri" w:hAnsi="Times New Roman" w:cs="Times New Roman"/>
          <w:sz w:val="24"/>
          <w:szCs w:val="24"/>
        </w:rPr>
        <w:t xml:space="preserve"> - на основании данных по соответствующим счетам аналитического учета счета 150211000 "Принятые обязательства на текущий финансовый год" в сумме кредитовых оборотов по счету</w:t>
      </w:r>
      <w:r w:rsidRPr="004122A9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D935283" w14:textId="26D7E55C" w:rsidR="004A0B82" w:rsidRDefault="004A0B82" w:rsidP="004A0B82">
      <w:pPr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- принятые бюджетные обязательства, отраженные в  Отчете о  бюджетных обязательствах ф.0503128, в </w:t>
      </w:r>
      <w:hyperlink r:id="rId25" w:history="1">
        <w:r w:rsidRPr="004122A9">
          <w:rPr>
            <w:rStyle w:val="a3"/>
            <w:rFonts w:ascii="Times New Roman" w:eastAsia="Calibri" w:hAnsi="Times New Roman" w:cs="Times New Roman"/>
            <w:sz w:val="24"/>
            <w:szCs w:val="24"/>
          </w:rPr>
          <w:t>разделе</w:t>
        </w:r>
      </w:hyperlink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 "Бюджетные обязательства текущего (отчетного) финансового года по расходам"  в графе 7 по строке 200 всего, в  объеме </w:t>
      </w:r>
      <w:r w:rsidR="007B5436">
        <w:rPr>
          <w:rFonts w:ascii="Times New Roman" w:eastAsia="Calibri" w:hAnsi="Times New Roman" w:cs="Times New Roman"/>
          <w:sz w:val="24"/>
          <w:szCs w:val="24"/>
        </w:rPr>
        <w:t>8 338 241,04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руб. не соответствуют кредитовому обороту по счету 1 502 11 000, отраженному в Главной книге за </w:t>
      </w:r>
      <w:r w:rsidR="007B5436">
        <w:rPr>
          <w:rFonts w:ascii="Times New Roman" w:eastAsia="Calibri" w:hAnsi="Times New Roman" w:cs="Times New Roman"/>
          <w:sz w:val="24"/>
          <w:szCs w:val="24"/>
        </w:rPr>
        <w:t>2025</w:t>
      </w:r>
      <w:r w:rsidR="008C18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год, на общую сумму </w:t>
      </w:r>
      <w:r w:rsidR="007B5436">
        <w:rPr>
          <w:rFonts w:ascii="Times New Roman" w:eastAsia="Calibri" w:hAnsi="Times New Roman" w:cs="Times New Roman"/>
          <w:sz w:val="24"/>
          <w:szCs w:val="24"/>
        </w:rPr>
        <w:t>28 469 253,12</w:t>
      </w:r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 руб. (</w:t>
      </w:r>
      <w:r>
        <w:rPr>
          <w:rFonts w:ascii="Times New Roman" w:eastAsia="Calibri" w:hAnsi="Times New Roman" w:cs="Times New Roman"/>
          <w:sz w:val="24"/>
          <w:szCs w:val="24"/>
        </w:rPr>
        <w:t>сумма расхождений</w:t>
      </w:r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 составля</w:t>
      </w:r>
      <w:r>
        <w:rPr>
          <w:rFonts w:ascii="Times New Roman" w:eastAsia="Calibri" w:hAnsi="Times New Roman" w:cs="Times New Roman"/>
          <w:sz w:val="24"/>
          <w:szCs w:val="24"/>
        </w:rPr>
        <w:t>ет</w:t>
      </w:r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5436">
        <w:rPr>
          <w:rFonts w:ascii="Times New Roman" w:eastAsia="Calibri" w:hAnsi="Times New Roman" w:cs="Times New Roman"/>
          <w:sz w:val="24"/>
          <w:szCs w:val="24"/>
        </w:rPr>
        <w:t>20 131 012,08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руб.).</w:t>
      </w:r>
    </w:p>
    <w:p w14:paraId="3725CAEF" w14:textId="77777777" w:rsidR="008C186C" w:rsidRPr="008C186C" w:rsidRDefault="008C186C" w:rsidP="002B37E2">
      <w:pPr>
        <w:shd w:val="clear" w:color="auto" w:fill="FFFFFF"/>
        <w:spacing w:after="0" w:line="315" w:lineRule="atLeast"/>
        <w:ind w:right="282"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D2D2D"/>
          <w:spacing w:val="2"/>
          <w:sz w:val="24"/>
          <w:szCs w:val="24"/>
          <w:lang w:eastAsia="ru-RU"/>
        </w:rPr>
        <w:t xml:space="preserve">2) </w:t>
      </w:r>
      <w:r w:rsidRPr="008C186C">
        <w:rPr>
          <w:rFonts w:ascii="Times New Roman" w:eastAsia="Times New Roman" w:hAnsi="Times New Roman" w:cs="Times New Roman"/>
          <w:bCs/>
          <w:color w:val="2D2D2D"/>
          <w:spacing w:val="2"/>
          <w:sz w:val="24"/>
          <w:szCs w:val="24"/>
          <w:lang w:eastAsia="ru-RU"/>
        </w:rPr>
        <w:t xml:space="preserve">в </w:t>
      </w:r>
      <w:hyperlink r:id="rId26" w:history="1">
        <w:r w:rsidRPr="008C186C">
          <w:rPr>
            <w:rStyle w:val="a3"/>
            <w:rFonts w:ascii="Times New Roman" w:eastAsia="Times New Roman" w:hAnsi="Times New Roman" w:cs="Times New Roman"/>
            <w:bCs/>
            <w:spacing w:val="2"/>
            <w:sz w:val="24"/>
            <w:szCs w:val="24"/>
            <w:lang w:eastAsia="ru-RU"/>
          </w:rPr>
          <w:t>графе 9</w:t>
        </w:r>
      </w:hyperlink>
      <w:r w:rsidRPr="008C186C">
        <w:rPr>
          <w:rFonts w:ascii="Times New Roman" w:eastAsia="Times New Roman" w:hAnsi="Times New Roman" w:cs="Times New Roman"/>
          <w:bCs/>
          <w:color w:val="2D2D2D"/>
          <w:spacing w:val="2"/>
          <w:sz w:val="24"/>
          <w:szCs w:val="24"/>
          <w:lang w:eastAsia="ru-RU"/>
        </w:rPr>
        <w:t xml:space="preserve"> - на основании данных по соответствующим счетам аналитического учета счета 150212000 "Принятые денежные обязательства на текущий финансовый год" в сумме показателя по кредиту счета по итогам отчетного периода</w:t>
      </w:r>
      <w:r>
        <w:rPr>
          <w:rFonts w:ascii="Times New Roman" w:eastAsia="Times New Roman" w:hAnsi="Times New Roman" w:cs="Times New Roman"/>
          <w:bCs/>
          <w:color w:val="2D2D2D"/>
          <w:spacing w:val="2"/>
          <w:sz w:val="24"/>
          <w:szCs w:val="24"/>
          <w:lang w:eastAsia="ru-RU"/>
        </w:rPr>
        <w:t>;</w:t>
      </w:r>
    </w:p>
    <w:p w14:paraId="226927BA" w14:textId="13EDA420" w:rsidR="008C186C" w:rsidRPr="004122A9" w:rsidRDefault="008C186C" w:rsidP="004A0B82">
      <w:pPr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- принятые бюджетные обязательства, отраженные в  Отчете о  бюджетных обязательствах ф.0503128, в </w:t>
      </w:r>
      <w:hyperlink r:id="rId27" w:history="1">
        <w:r w:rsidRPr="004122A9">
          <w:rPr>
            <w:rStyle w:val="a3"/>
            <w:rFonts w:ascii="Times New Roman" w:eastAsia="Calibri" w:hAnsi="Times New Roman" w:cs="Times New Roman"/>
            <w:sz w:val="24"/>
            <w:szCs w:val="24"/>
          </w:rPr>
          <w:t>разделе</w:t>
        </w:r>
      </w:hyperlink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 "Бюджетные обязательства текущего (отчетного) финансового года по расходам"  в графе 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 по строке 200 всего, в  объеме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8 319 088,18 </w:t>
      </w:r>
      <w:r w:rsidRPr="004122A9">
        <w:rPr>
          <w:rFonts w:ascii="Times New Roman" w:eastAsia="Calibri" w:hAnsi="Times New Roman" w:cs="Times New Roman"/>
          <w:sz w:val="24"/>
          <w:szCs w:val="24"/>
        </w:rPr>
        <w:t>руб. не соответствуют счету 1 502 1</w:t>
      </w:r>
      <w:r>
        <w:rPr>
          <w:rFonts w:ascii="Times New Roman" w:eastAsia="Calibri" w:hAnsi="Times New Roman" w:cs="Times New Roman"/>
          <w:sz w:val="24"/>
          <w:szCs w:val="24"/>
        </w:rPr>
        <w:t>2 </w:t>
      </w:r>
      <w:r w:rsidRPr="004122A9">
        <w:rPr>
          <w:rFonts w:ascii="Times New Roman" w:eastAsia="Calibri" w:hAnsi="Times New Roman" w:cs="Times New Roman"/>
          <w:sz w:val="24"/>
          <w:szCs w:val="24"/>
        </w:rPr>
        <w:t>000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сумме показателя по кредиту счета по итогам отчетного периода</w:t>
      </w:r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, отраженному в Главной книге за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2025 </w:t>
      </w:r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год, на общую сумму </w:t>
      </w:r>
      <w:r>
        <w:rPr>
          <w:rFonts w:ascii="Times New Roman" w:eastAsia="Calibri" w:hAnsi="Times New Roman" w:cs="Times New Roman"/>
          <w:sz w:val="24"/>
          <w:szCs w:val="24"/>
        </w:rPr>
        <w:t>28 452 573,12</w:t>
      </w:r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 руб. (</w:t>
      </w:r>
      <w:r>
        <w:rPr>
          <w:rFonts w:ascii="Times New Roman" w:eastAsia="Calibri" w:hAnsi="Times New Roman" w:cs="Times New Roman"/>
          <w:sz w:val="24"/>
          <w:szCs w:val="24"/>
        </w:rPr>
        <w:t>сумма расхождений</w:t>
      </w:r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 составля</w:t>
      </w:r>
      <w:r>
        <w:rPr>
          <w:rFonts w:ascii="Times New Roman" w:eastAsia="Calibri" w:hAnsi="Times New Roman" w:cs="Times New Roman"/>
          <w:sz w:val="24"/>
          <w:szCs w:val="24"/>
        </w:rPr>
        <w:t>ет</w:t>
      </w:r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20 133 484,94 руб.).</w:t>
      </w:r>
    </w:p>
    <w:p w14:paraId="67D111BA" w14:textId="3EB9B6FD" w:rsidR="004A0B82" w:rsidRPr="004122A9" w:rsidRDefault="00912A55" w:rsidP="00912A55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№</w:t>
      </w:r>
      <w:r w:rsidR="00A218F9">
        <w:rPr>
          <w:rFonts w:ascii="Times New Roman" w:eastAsia="Calibri" w:hAnsi="Times New Roman" w:cs="Times New Roman"/>
          <w:sz w:val="24"/>
          <w:szCs w:val="24"/>
        </w:rPr>
        <w:t>1</w:t>
      </w:r>
      <w:r w:rsidR="000D6181">
        <w:rPr>
          <w:rFonts w:ascii="Times New Roman" w:eastAsia="Calibri" w:hAnsi="Times New Roman" w:cs="Times New Roman"/>
          <w:sz w:val="24"/>
          <w:szCs w:val="24"/>
        </w:rPr>
        <w:t>, руб.</w:t>
      </w:r>
    </w:p>
    <w:tbl>
      <w:tblPr>
        <w:tblStyle w:val="aa"/>
        <w:tblW w:w="10222" w:type="dxa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1701"/>
        <w:gridCol w:w="1418"/>
        <w:gridCol w:w="1417"/>
        <w:gridCol w:w="1609"/>
      </w:tblGrid>
      <w:tr w:rsidR="00DE6882" w:rsidRPr="004122A9" w14:paraId="53E44569" w14:textId="241D9C17" w:rsidTr="00AE007C">
        <w:trPr>
          <w:trHeight w:val="524"/>
        </w:trPr>
        <w:tc>
          <w:tcPr>
            <w:tcW w:w="2518" w:type="dxa"/>
            <w:vMerge w:val="restart"/>
          </w:tcPr>
          <w:p w14:paraId="5AA1F7DE" w14:textId="77777777" w:rsidR="00DE6882" w:rsidRPr="00AE007C" w:rsidRDefault="00DE6882" w:rsidP="00AE007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007C">
              <w:rPr>
                <w:rFonts w:ascii="Times New Roman" w:eastAsia="Times New Roman" w:hAnsi="Times New Roman" w:cs="Times New Roman"/>
                <w:b/>
                <w:lang w:eastAsia="ru-RU"/>
              </w:rPr>
              <w:t>Номер счета/КБК</w:t>
            </w:r>
          </w:p>
        </w:tc>
        <w:tc>
          <w:tcPr>
            <w:tcW w:w="3260" w:type="dxa"/>
            <w:gridSpan w:val="2"/>
          </w:tcPr>
          <w:p w14:paraId="12AEDDB0" w14:textId="77777777" w:rsidR="00DE6882" w:rsidRPr="004122A9" w:rsidRDefault="00DE6882" w:rsidP="00C779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Данные главной книги </w:t>
            </w:r>
          </w:p>
          <w:p w14:paraId="597B5AD7" w14:textId="77777777" w:rsidR="00DE6882" w:rsidRPr="004122A9" w:rsidRDefault="00DE6882" w:rsidP="00C779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ф. 0504072 </w:t>
            </w:r>
          </w:p>
        </w:tc>
        <w:tc>
          <w:tcPr>
            <w:tcW w:w="2835" w:type="dxa"/>
            <w:gridSpan w:val="2"/>
          </w:tcPr>
          <w:p w14:paraId="6C58C2E5" w14:textId="77777777" w:rsidR="00DE6882" w:rsidRPr="004122A9" w:rsidRDefault="00DE6882" w:rsidP="00C779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Показатели </w:t>
            </w:r>
          </w:p>
          <w:p w14:paraId="2439AE66" w14:textId="77777777" w:rsidR="00DE6882" w:rsidRPr="004122A9" w:rsidRDefault="00DE6882" w:rsidP="00C779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Отчета ф. 0503128</w:t>
            </w:r>
          </w:p>
        </w:tc>
        <w:tc>
          <w:tcPr>
            <w:tcW w:w="1609" w:type="dxa"/>
            <w:vMerge w:val="restart"/>
          </w:tcPr>
          <w:p w14:paraId="1EF9ECE2" w14:textId="7E952F92" w:rsidR="00DE6882" w:rsidRPr="004122A9" w:rsidRDefault="00DE6882" w:rsidP="00C779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Отклонение, руб.</w:t>
            </w:r>
          </w:p>
        </w:tc>
      </w:tr>
      <w:tr w:rsidR="00DE6882" w:rsidRPr="004122A9" w14:paraId="128BEEA8" w14:textId="75015B5C" w:rsidTr="00AE007C">
        <w:trPr>
          <w:trHeight w:val="139"/>
        </w:trPr>
        <w:tc>
          <w:tcPr>
            <w:tcW w:w="2518" w:type="dxa"/>
            <w:vMerge/>
          </w:tcPr>
          <w:p w14:paraId="7747BC7C" w14:textId="77777777" w:rsidR="00DE6882" w:rsidRPr="00D96E09" w:rsidRDefault="00DE6882" w:rsidP="00C779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14:paraId="1616DE1B" w14:textId="77777777" w:rsidR="00DE6882" w:rsidRPr="00E43011" w:rsidRDefault="00DE6882" w:rsidP="00C779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011">
              <w:rPr>
                <w:rFonts w:ascii="Times New Roman" w:eastAsia="Times New Roman" w:hAnsi="Times New Roman" w:cs="Times New Roman"/>
                <w:lang w:eastAsia="ru-RU"/>
              </w:rPr>
              <w:t>№ строки и графы</w:t>
            </w:r>
          </w:p>
        </w:tc>
        <w:tc>
          <w:tcPr>
            <w:tcW w:w="1701" w:type="dxa"/>
          </w:tcPr>
          <w:p w14:paraId="06536B6F" w14:textId="77777777" w:rsidR="00DE6882" w:rsidRPr="00E43011" w:rsidRDefault="00DE6882" w:rsidP="00C779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011">
              <w:rPr>
                <w:rFonts w:ascii="Times New Roman" w:eastAsia="Times New Roman" w:hAnsi="Times New Roman" w:cs="Times New Roman"/>
                <w:lang w:eastAsia="ru-RU"/>
              </w:rPr>
              <w:t>Показатель, руб.</w:t>
            </w:r>
          </w:p>
        </w:tc>
        <w:tc>
          <w:tcPr>
            <w:tcW w:w="1418" w:type="dxa"/>
          </w:tcPr>
          <w:p w14:paraId="494D2896" w14:textId="77777777" w:rsidR="00DE6882" w:rsidRPr="00E43011" w:rsidRDefault="00DE6882" w:rsidP="00C779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011">
              <w:rPr>
                <w:rFonts w:ascii="Times New Roman" w:eastAsia="Times New Roman" w:hAnsi="Times New Roman" w:cs="Times New Roman"/>
                <w:lang w:eastAsia="ru-RU"/>
              </w:rPr>
              <w:t>№ строки и графы</w:t>
            </w:r>
          </w:p>
        </w:tc>
        <w:tc>
          <w:tcPr>
            <w:tcW w:w="1417" w:type="dxa"/>
          </w:tcPr>
          <w:p w14:paraId="301AE33A" w14:textId="77777777" w:rsidR="00DE6882" w:rsidRPr="00E43011" w:rsidRDefault="00DE6882" w:rsidP="00C779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011">
              <w:rPr>
                <w:rFonts w:ascii="Times New Roman" w:eastAsia="Times New Roman" w:hAnsi="Times New Roman" w:cs="Times New Roman"/>
                <w:lang w:eastAsia="ru-RU"/>
              </w:rPr>
              <w:t>Показатель, руб.</w:t>
            </w:r>
          </w:p>
        </w:tc>
        <w:tc>
          <w:tcPr>
            <w:tcW w:w="1609" w:type="dxa"/>
            <w:vMerge/>
          </w:tcPr>
          <w:p w14:paraId="501AE0A4" w14:textId="43C0B8BC" w:rsidR="00DE6882" w:rsidRPr="00E43011" w:rsidRDefault="00DE6882" w:rsidP="00C779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007C" w:rsidRPr="004122A9" w14:paraId="5744A061" w14:textId="3228D61C" w:rsidTr="00AE007C">
        <w:trPr>
          <w:trHeight w:val="233"/>
        </w:trPr>
        <w:tc>
          <w:tcPr>
            <w:tcW w:w="2518" w:type="dxa"/>
          </w:tcPr>
          <w:p w14:paraId="1D4F5A8E" w14:textId="52C6005D" w:rsidR="00AE007C" w:rsidRPr="00E43011" w:rsidRDefault="00AE007C" w:rsidP="00C779F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00000000000000000</w:t>
            </w:r>
            <w:r w:rsidRPr="00E43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E430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.502.11</w:t>
            </w:r>
            <w:r w:rsidRPr="00E43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.000</w:t>
            </w:r>
          </w:p>
        </w:tc>
        <w:tc>
          <w:tcPr>
            <w:tcW w:w="1559" w:type="dxa"/>
          </w:tcPr>
          <w:p w14:paraId="0851C3EB" w14:textId="36BB68E2" w:rsidR="00AE007C" w:rsidRPr="00E43011" w:rsidRDefault="00AE007C" w:rsidP="00C779F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011">
              <w:rPr>
                <w:rFonts w:ascii="Times New Roman" w:eastAsia="Times New Roman" w:hAnsi="Times New Roman" w:cs="Times New Roman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725</w:t>
            </w:r>
            <w:r w:rsidRPr="00E43011">
              <w:rPr>
                <w:rFonts w:ascii="Times New Roman" w:eastAsia="Times New Roman" w:hAnsi="Times New Roman" w:cs="Times New Roman"/>
                <w:lang w:eastAsia="ru-RU"/>
              </w:rPr>
              <w:t xml:space="preserve"> гр. 10</w:t>
            </w:r>
          </w:p>
        </w:tc>
        <w:tc>
          <w:tcPr>
            <w:tcW w:w="1701" w:type="dxa"/>
          </w:tcPr>
          <w:p w14:paraId="43D5C90A" w14:textId="5E273EF5" w:rsidR="00AE007C" w:rsidRPr="00E43011" w:rsidRDefault="00AE007C" w:rsidP="00C779F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28 469 253,12</w:t>
            </w:r>
          </w:p>
        </w:tc>
        <w:tc>
          <w:tcPr>
            <w:tcW w:w="1418" w:type="dxa"/>
          </w:tcPr>
          <w:p w14:paraId="7B8E6716" w14:textId="77777777" w:rsidR="00AE007C" w:rsidRPr="00E43011" w:rsidRDefault="00AE007C" w:rsidP="00C779F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011">
              <w:rPr>
                <w:rFonts w:ascii="Times New Roman" w:eastAsia="Times New Roman" w:hAnsi="Times New Roman" w:cs="Times New Roman"/>
                <w:lang w:eastAsia="ru-RU"/>
              </w:rPr>
              <w:t>Стр.200 гр.7</w:t>
            </w:r>
          </w:p>
        </w:tc>
        <w:tc>
          <w:tcPr>
            <w:tcW w:w="1417" w:type="dxa"/>
          </w:tcPr>
          <w:p w14:paraId="2115AAC2" w14:textId="2F2A834A" w:rsidR="00AE007C" w:rsidRPr="00E43011" w:rsidRDefault="00AE007C" w:rsidP="00C779F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8 338 241,04</w:t>
            </w:r>
          </w:p>
        </w:tc>
        <w:tc>
          <w:tcPr>
            <w:tcW w:w="1609" w:type="dxa"/>
          </w:tcPr>
          <w:p w14:paraId="63AAC48A" w14:textId="320A191D" w:rsidR="00AE007C" w:rsidRPr="00AE007C" w:rsidRDefault="00AE007C" w:rsidP="00C779F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00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20 131 012,08</w:t>
            </w:r>
          </w:p>
        </w:tc>
      </w:tr>
      <w:tr w:rsidR="008C186C" w:rsidRPr="004122A9" w14:paraId="7A7FE135" w14:textId="77777777" w:rsidTr="00AE007C">
        <w:trPr>
          <w:trHeight w:val="233"/>
        </w:trPr>
        <w:tc>
          <w:tcPr>
            <w:tcW w:w="2518" w:type="dxa"/>
          </w:tcPr>
          <w:p w14:paraId="35D81511" w14:textId="60D92AE7" w:rsidR="008C186C" w:rsidRDefault="00A75AF1" w:rsidP="00C779F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00000000000000000</w:t>
            </w:r>
            <w:r w:rsidRPr="00E43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E430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.502.1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r w:rsidRPr="00E43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.000</w:t>
            </w:r>
          </w:p>
        </w:tc>
        <w:tc>
          <w:tcPr>
            <w:tcW w:w="1559" w:type="dxa"/>
          </w:tcPr>
          <w:p w14:paraId="3DACFB67" w14:textId="7BD92672" w:rsidR="008C186C" w:rsidRPr="00E43011" w:rsidRDefault="00A75AF1" w:rsidP="00C779F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Стр. 766 гр.12</w:t>
            </w:r>
          </w:p>
        </w:tc>
        <w:tc>
          <w:tcPr>
            <w:tcW w:w="1701" w:type="dxa"/>
          </w:tcPr>
          <w:p w14:paraId="30356A2C" w14:textId="6935D767" w:rsidR="008C186C" w:rsidRDefault="00A75AF1" w:rsidP="00C779F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28 452 573,12</w:t>
            </w:r>
          </w:p>
        </w:tc>
        <w:tc>
          <w:tcPr>
            <w:tcW w:w="1418" w:type="dxa"/>
          </w:tcPr>
          <w:p w14:paraId="0C36E5F7" w14:textId="6F806F84" w:rsidR="008C186C" w:rsidRPr="00E43011" w:rsidRDefault="00A75AF1" w:rsidP="00C779F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011">
              <w:rPr>
                <w:rFonts w:ascii="Times New Roman" w:eastAsia="Times New Roman" w:hAnsi="Times New Roman" w:cs="Times New Roman"/>
                <w:lang w:eastAsia="ru-RU"/>
              </w:rPr>
              <w:t>Стр.200 гр.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17" w:type="dxa"/>
          </w:tcPr>
          <w:p w14:paraId="3120EF40" w14:textId="4A277AF1" w:rsidR="008C186C" w:rsidRDefault="00A75AF1" w:rsidP="00C779F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8 319 088,18</w:t>
            </w:r>
          </w:p>
        </w:tc>
        <w:tc>
          <w:tcPr>
            <w:tcW w:w="1609" w:type="dxa"/>
          </w:tcPr>
          <w:p w14:paraId="57873EC5" w14:textId="30AAC1DB" w:rsidR="008C186C" w:rsidRPr="00AE007C" w:rsidRDefault="00A75AF1" w:rsidP="00C779F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20 133 484,94</w:t>
            </w:r>
          </w:p>
        </w:tc>
      </w:tr>
      <w:tr w:rsidR="000D6181" w:rsidRPr="004122A9" w14:paraId="6454C82C" w14:textId="77777777" w:rsidTr="003229B9">
        <w:trPr>
          <w:trHeight w:val="233"/>
        </w:trPr>
        <w:tc>
          <w:tcPr>
            <w:tcW w:w="8613" w:type="dxa"/>
            <w:gridSpan w:val="5"/>
          </w:tcPr>
          <w:p w14:paraId="14449474" w14:textId="58D1CA91" w:rsidR="000D6181" w:rsidRDefault="000D6181" w:rsidP="00C779F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609" w:type="dxa"/>
          </w:tcPr>
          <w:p w14:paraId="25FFE083" w14:textId="3D7E2B7B" w:rsidR="000D6181" w:rsidRDefault="000D6181" w:rsidP="00C779F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40 264 497,02</w:t>
            </w:r>
          </w:p>
        </w:tc>
      </w:tr>
    </w:tbl>
    <w:p w14:paraId="26FACEF5" w14:textId="104BF6C1" w:rsidR="00B46C97" w:rsidRPr="006F5E42" w:rsidRDefault="00556BC2" w:rsidP="00A75AF1">
      <w:pPr>
        <w:spacing w:after="0" w:line="24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        </w:t>
      </w:r>
      <w:r w:rsidR="008C186C" w:rsidRPr="00A75AF1">
        <w:rPr>
          <w:rFonts w:ascii="Times New Roman" w:eastAsia="Calibri" w:hAnsi="Times New Roman" w:cs="Times New Roman"/>
          <w:iCs/>
          <w:sz w:val="24"/>
          <w:szCs w:val="24"/>
        </w:rPr>
        <w:t xml:space="preserve">В </w:t>
      </w:r>
      <w:r w:rsidR="008C186C" w:rsidRPr="00A75AF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нарушение требований п.7 Инструкции от 28.12.2010 N 191н</w:t>
      </w:r>
      <w:r w:rsidR="008C186C" w:rsidRPr="00A75AF1">
        <w:rPr>
          <w:rFonts w:ascii="Times New Roman" w:eastAsia="Calibri" w:hAnsi="Times New Roman" w:cs="Times New Roman"/>
          <w:iCs/>
          <w:sz w:val="24"/>
          <w:szCs w:val="24"/>
        </w:rPr>
        <w:t>, Отчет ф. 0503128, составлен</w:t>
      </w:r>
      <w:r w:rsidR="008C186C" w:rsidRPr="00A75AF1">
        <w:rPr>
          <w:rFonts w:ascii="Times New Roman" w:hAnsi="Times New Roman" w:cs="Times New Roman"/>
          <w:iCs/>
          <w:sz w:val="24"/>
          <w:szCs w:val="24"/>
        </w:rPr>
        <w:t xml:space="preserve"> не </w:t>
      </w:r>
      <w:r w:rsidR="008C186C" w:rsidRPr="00A75AF1">
        <w:rPr>
          <w:rFonts w:ascii="Times New Roman" w:eastAsia="Calibri" w:hAnsi="Times New Roman" w:cs="Times New Roman"/>
          <w:iCs/>
          <w:sz w:val="24"/>
          <w:szCs w:val="24"/>
        </w:rPr>
        <w:t>на основе данных Главной книги</w:t>
      </w:r>
      <w:r w:rsidR="000D6181">
        <w:rPr>
          <w:rFonts w:ascii="Times New Roman" w:eastAsia="Calibri" w:hAnsi="Times New Roman" w:cs="Times New Roman"/>
          <w:iCs/>
          <w:sz w:val="24"/>
          <w:szCs w:val="24"/>
        </w:rPr>
        <w:t xml:space="preserve"> (регистра бухгалтерского учета), отклонение составило в общей сумме</w:t>
      </w:r>
      <w:r w:rsidR="00807F33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807F33" w:rsidRPr="0056658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40 264 497,02 руб.,</w:t>
      </w:r>
      <w:r w:rsidR="00A75AF1" w:rsidRPr="0056658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2 факта.</w:t>
      </w:r>
      <w:r w:rsidR="00DE27D8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C301E97" w14:textId="309048F4" w:rsidR="003A5D97" w:rsidRPr="007744C4" w:rsidRDefault="00F51529" w:rsidP="003A5D97">
      <w:pPr>
        <w:spacing w:after="0" w:line="24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7744C4" w:rsidRPr="007744C4">
        <w:rPr>
          <w:rFonts w:ascii="Times New Roman" w:eastAsia="Calibri" w:hAnsi="Times New Roman" w:cs="Times New Roman"/>
          <w:sz w:val="24"/>
          <w:szCs w:val="24"/>
        </w:rPr>
        <w:t xml:space="preserve">Грубое нарушение </w:t>
      </w:r>
      <w:hyperlink r:id="rId28" w:history="1">
        <w:r w:rsidR="007744C4" w:rsidRPr="007744C4">
          <w:rPr>
            <w:rStyle w:val="a3"/>
            <w:rFonts w:ascii="Times New Roman" w:eastAsia="Calibri" w:hAnsi="Times New Roman" w:cs="Times New Roman"/>
            <w:sz w:val="24"/>
            <w:szCs w:val="24"/>
          </w:rPr>
          <w:t>требований</w:t>
        </w:r>
      </w:hyperlink>
      <w:r w:rsidR="007744C4" w:rsidRPr="007744C4">
        <w:rPr>
          <w:rFonts w:ascii="Times New Roman" w:eastAsia="Calibri" w:hAnsi="Times New Roman" w:cs="Times New Roman"/>
          <w:sz w:val="24"/>
          <w:szCs w:val="24"/>
        </w:rPr>
        <w:t xml:space="preserve"> к бухгалтерскому учету, в том числе к бухгалтерской (финансовой) отчетности (за исключением случаев, предусмотренных </w:t>
      </w:r>
      <w:hyperlink r:id="rId29" w:history="1">
        <w:r w:rsidR="007744C4" w:rsidRPr="007744C4">
          <w:rPr>
            <w:rStyle w:val="a3"/>
            <w:rFonts w:ascii="Times New Roman" w:eastAsia="Calibri" w:hAnsi="Times New Roman" w:cs="Times New Roman"/>
            <w:sz w:val="24"/>
            <w:szCs w:val="24"/>
          </w:rPr>
          <w:t>статьей 15.15.6</w:t>
        </w:r>
      </w:hyperlink>
      <w:r w:rsidR="007744C4" w:rsidRPr="007744C4">
        <w:rPr>
          <w:rFonts w:ascii="Times New Roman" w:eastAsia="Calibri" w:hAnsi="Times New Roman" w:cs="Times New Roman"/>
          <w:sz w:val="24"/>
          <w:szCs w:val="24"/>
        </w:rPr>
        <w:t xml:space="preserve"> настоящего Кодекса)</w:t>
      </w:r>
      <w:r w:rsidRPr="00F51529">
        <w:rPr>
          <w:rFonts w:ascii="Times New Roman" w:eastAsia="Calibri" w:hAnsi="Times New Roman" w:cs="Times New Roman"/>
          <w:sz w:val="24"/>
          <w:szCs w:val="24"/>
        </w:rPr>
        <w:t>,</w:t>
      </w:r>
      <w:r w:rsidR="00FF1B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5D97" w:rsidRPr="004122A9">
        <w:rPr>
          <w:rFonts w:ascii="Times New Roman" w:eastAsia="Calibri" w:hAnsi="Times New Roman" w:cs="Times New Roman"/>
          <w:sz w:val="24"/>
          <w:szCs w:val="24"/>
        </w:rPr>
        <w:t xml:space="preserve">имеет признаки административного правонарушения, ответственность за которое предусмотрена частью </w:t>
      </w:r>
      <w:r w:rsidR="007744C4">
        <w:rPr>
          <w:rFonts w:ascii="Times New Roman" w:eastAsia="Calibri" w:hAnsi="Times New Roman" w:cs="Times New Roman"/>
          <w:sz w:val="24"/>
          <w:szCs w:val="24"/>
        </w:rPr>
        <w:t>1</w:t>
      </w:r>
      <w:r w:rsidR="003A5D97" w:rsidRPr="004122A9">
        <w:rPr>
          <w:rFonts w:ascii="Times New Roman" w:eastAsia="Calibri" w:hAnsi="Times New Roman" w:cs="Times New Roman"/>
          <w:sz w:val="24"/>
          <w:szCs w:val="24"/>
        </w:rPr>
        <w:t xml:space="preserve"> статьи 15.1</w:t>
      </w:r>
      <w:r w:rsidR="007744C4">
        <w:rPr>
          <w:rFonts w:ascii="Times New Roman" w:eastAsia="Calibri" w:hAnsi="Times New Roman" w:cs="Times New Roman"/>
          <w:sz w:val="24"/>
          <w:szCs w:val="24"/>
        </w:rPr>
        <w:t>1</w:t>
      </w:r>
      <w:r w:rsidR="003A5D97" w:rsidRPr="004122A9">
        <w:rPr>
          <w:rFonts w:ascii="Times New Roman" w:eastAsia="Calibri" w:hAnsi="Times New Roman" w:cs="Times New Roman"/>
          <w:sz w:val="24"/>
          <w:szCs w:val="24"/>
        </w:rPr>
        <w:t xml:space="preserve"> КоАП РФ (</w:t>
      </w:r>
      <w:r w:rsidR="007744C4" w:rsidRPr="007744C4">
        <w:rPr>
          <w:rFonts w:ascii="Times New Roman" w:eastAsia="Calibri" w:hAnsi="Times New Roman" w:cs="Times New Roman"/>
          <w:sz w:val="24"/>
          <w:szCs w:val="24"/>
        </w:rPr>
        <w:t>Грубое нарушение требований к бухгалтерскому учету, в том числе к бухгалтерской (финансовой) отчетности</w:t>
      </w:r>
      <w:r w:rsidR="003A5D97" w:rsidRPr="007744C4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5D129405" w14:textId="501786D2" w:rsidR="003A5D97" w:rsidRDefault="003A5D97" w:rsidP="00DE27D8">
      <w:pPr>
        <w:shd w:val="clear" w:color="auto" w:fill="FFFFFF"/>
        <w:spacing w:after="0" w:line="315" w:lineRule="atLeast"/>
        <w:ind w:right="282"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2D2D2D"/>
          <w:spacing w:val="2"/>
          <w:sz w:val="24"/>
          <w:szCs w:val="24"/>
          <w:lang w:eastAsia="ru-RU"/>
        </w:rPr>
      </w:pPr>
      <w:r w:rsidRPr="004122A9">
        <w:rPr>
          <w:rFonts w:ascii="Times New Roman" w:eastAsia="Times New Roman" w:hAnsi="Times New Roman" w:cs="Times New Roman"/>
          <w:bCs/>
          <w:color w:val="2D2D2D"/>
          <w:spacing w:val="2"/>
          <w:sz w:val="24"/>
          <w:szCs w:val="24"/>
          <w:lang w:eastAsia="ru-RU"/>
        </w:rPr>
        <w:t xml:space="preserve">Ответственным должностным лицом за ведение бюджетного учета и составление </w:t>
      </w:r>
      <w:r w:rsidR="00DE27D8" w:rsidRPr="004122A9">
        <w:rPr>
          <w:rFonts w:ascii="Times New Roman" w:eastAsia="Times New Roman" w:hAnsi="Times New Roman" w:cs="Times New Roman"/>
          <w:bCs/>
          <w:color w:val="2D2D2D"/>
          <w:spacing w:val="2"/>
          <w:sz w:val="24"/>
          <w:szCs w:val="24"/>
          <w:lang w:eastAsia="ru-RU"/>
        </w:rPr>
        <w:t>отчетности является</w:t>
      </w:r>
      <w:r w:rsidRPr="004122A9">
        <w:rPr>
          <w:rFonts w:ascii="Times New Roman" w:eastAsia="Times New Roman" w:hAnsi="Times New Roman" w:cs="Times New Roman"/>
          <w:bCs/>
          <w:color w:val="2D2D2D"/>
          <w:spacing w:val="2"/>
          <w:sz w:val="24"/>
          <w:szCs w:val="24"/>
          <w:lang w:eastAsia="ru-RU"/>
        </w:rPr>
        <w:t xml:space="preserve"> </w:t>
      </w:r>
      <w:r w:rsidR="00DE27D8">
        <w:rPr>
          <w:rFonts w:ascii="Times New Roman" w:eastAsia="Times New Roman" w:hAnsi="Times New Roman" w:cs="Times New Roman"/>
          <w:bCs/>
          <w:color w:val="2D2D2D"/>
          <w:spacing w:val="2"/>
          <w:sz w:val="24"/>
          <w:szCs w:val="24"/>
          <w:lang w:eastAsia="ru-RU"/>
        </w:rPr>
        <w:t>начальник сектора бухгалтерского учета и отчетности</w:t>
      </w:r>
      <w:r w:rsidRPr="004122A9">
        <w:rPr>
          <w:rFonts w:ascii="Times New Roman" w:eastAsia="Times New Roman" w:hAnsi="Times New Roman" w:cs="Times New Roman"/>
          <w:bCs/>
          <w:color w:val="2D2D2D"/>
          <w:spacing w:val="2"/>
          <w:sz w:val="24"/>
          <w:szCs w:val="24"/>
          <w:lang w:eastAsia="ru-RU"/>
        </w:rPr>
        <w:t>, в отношении которого Контрольно-счетным органом возбуждается производство об административном правонарушении.</w:t>
      </w:r>
    </w:p>
    <w:p w14:paraId="1C3E19CD" w14:textId="77777777" w:rsidR="006F5E42" w:rsidRDefault="006F5E42" w:rsidP="00DE27D8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8BB772" w14:textId="4EA4E4B6" w:rsidR="00CC3B40" w:rsidRPr="00D10C53" w:rsidRDefault="00801BD3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i/>
          <w:sz w:val="24"/>
          <w:szCs w:val="24"/>
        </w:rPr>
        <w:t>Дебиторская задолженность</w:t>
      </w:r>
      <w:r w:rsidR="000C36B8" w:rsidRPr="00D10C53">
        <w:rPr>
          <w:rFonts w:ascii="Times New Roman" w:hAnsi="Times New Roman" w:cs="Times New Roman"/>
          <w:sz w:val="24"/>
          <w:szCs w:val="24"/>
        </w:rPr>
        <w:t xml:space="preserve"> </w:t>
      </w:r>
      <w:r w:rsidR="00525B4F" w:rsidRPr="00D10C53">
        <w:rPr>
          <w:rFonts w:ascii="Times New Roman" w:hAnsi="Times New Roman" w:cs="Times New Roman"/>
          <w:sz w:val="24"/>
          <w:szCs w:val="24"/>
        </w:rPr>
        <w:t xml:space="preserve">(ф. 0503169) </w:t>
      </w:r>
      <w:r w:rsidR="000C36B8" w:rsidRPr="00D10C53">
        <w:rPr>
          <w:rFonts w:ascii="Times New Roman" w:hAnsi="Times New Roman" w:cs="Times New Roman"/>
          <w:sz w:val="24"/>
          <w:szCs w:val="24"/>
        </w:rPr>
        <w:t>на 01.01.20</w:t>
      </w:r>
      <w:r w:rsidR="00C60F73" w:rsidRPr="00D10C53">
        <w:rPr>
          <w:rFonts w:ascii="Times New Roman" w:hAnsi="Times New Roman" w:cs="Times New Roman"/>
          <w:sz w:val="24"/>
          <w:szCs w:val="24"/>
        </w:rPr>
        <w:t>2</w:t>
      </w:r>
      <w:r w:rsidR="009012E6">
        <w:rPr>
          <w:rFonts w:ascii="Times New Roman" w:hAnsi="Times New Roman" w:cs="Times New Roman"/>
          <w:sz w:val="24"/>
          <w:szCs w:val="24"/>
        </w:rPr>
        <w:t>6</w:t>
      </w:r>
      <w:r w:rsidR="000C36B8" w:rsidRPr="00D10C53">
        <w:rPr>
          <w:rFonts w:ascii="Times New Roman" w:hAnsi="Times New Roman" w:cs="Times New Roman"/>
          <w:sz w:val="24"/>
          <w:szCs w:val="24"/>
        </w:rPr>
        <w:t xml:space="preserve"> </w:t>
      </w:r>
      <w:r w:rsidR="002062F9" w:rsidRPr="002062F9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CC3B40" w:rsidRPr="002062F9">
        <w:rPr>
          <w:rFonts w:ascii="Times New Roman" w:hAnsi="Times New Roman" w:cs="Times New Roman"/>
          <w:i/>
          <w:iCs/>
          <w:sz w:val="24"/>
          <w:szCs w:val="24"/>
        </w:rPr>
        <w:t>о доходам</w:t>
      </w:r>
      <w:r w:rsidRPr="00D10C53">
        <w:rPr>
          <w:rFonts w:ascii="Times New Roman" w:hAnsi="Times New Roman" w:cs="Times New Roman"/>
          <w:sz w:val="24"/>
          <w:szCs w:val="24"/>
        </w:rPr>
        <w:t xml:space="preserve"> </w:t>
      </w:r>
      <w:r w:rsidR="00E3265A">
        <w:rPr>
          <w:rFonts w:ascii="Times New Roman" w:hAnsi="Times New Roman" w:cs="Times New Roman"/>
          <w:sz w:val="24"/>
          <w:szCs w:val="24"/>
        </w:rPr>
        <w:t>187 627 256,17</w:t>
      </w:r>
      <w:r w:rsidR="00DF494B" w:rsidRPr="00D10C53">
        <w:rPr>
          <w:rFonts w:ascii="Times New Roman" w:hAnsi="Times New Roman" w:cs="Times New Roman"/>
          <w:sz w:val="24"/>
          <w:szCs w:val="24"/>
        </w:rPr>
        <w:t xml:space="preserve"> руб.</w:t>
      </w:r>
      <w:r w:rsidR="002635A0">
        <w:rPr>
          <w:rFonts w:ascii="Times New Roman" w:hAnsi="Times New Roman" w:cs="Times New Roman"/>
          <w:sz w:val="24"/>
          <w:szCs w:val="24"/>
        </w:rPr>
        <w:t xml:space="preserve"> (их них </w:t>
      </w:r>
      <w:r w:rsidR="00E3265A">
        <w:rPr>
          <w:rFonts w:ascii="Times New Roman" w:hAnsi="Times New Roman" w:cs="Times New Roman"/>
          <w:sz w:val="24"/>
          <w:szCs w:val="24"/>
        </w:rPr>
        <w:t>75 242 896,03</w:t>
      </w:r>
      <w:r w:rsidR="00CC3B40" w:rsidRPr="00D10C53">
        <w:rPr>
          <w:rFonts w:ascii="Times New Roman" w:hAnsi="Times New Roman" w:cs="Times New Roman"/>
          <w:sz w:val="24"/>
          <w:szCs w:val="24"/>
        </w:rPr>
        <w:t xml:space="preserve"> руб.</w:t>
      </w:r>
      <w:r w:rsidR="002062F9">
        <w:rPr>
          <w:rFonts w:ascii="Times New Roman" w:hAnsi="Times New Roman" w:cs="Times New Roman"/>
          <w:sz w:val="24"/>
          <w:szCs w:val="24"/>
        </w:rPr>
        <w:t xml:space="preserve"> </w:t>
      </w:r>
      <w:r w:rsidR="00C60F73" w:rsidRPr="00D10C53">
        <w:rPr>
          <w:rFonts w:ascii="Times New Roman" w:hAnsi="Times New Roman" w:cs="Times New Roman"/>
          <w:sz w:val="24"/>
          <w:szCs w:val="24"/>
        </w:rPr>
        <w:t>долгосрочная дебиторская задолженность</w:t>
      </w:r>
      <w:r w:rsidR="002635A0">
        <w:rPr>
          <w:rFonts w:ascii="Times New Roman" w:hAnsi="Times New Roman" w:cs="Times New Roman"/>
          <w:sz w:val="24"/>
          <w:szCs w:val="24"/>
        </w:rPr>
        <w:t>)</w:t>
      </w:r>
      <w:r w:rsidR="00C60F73" w:rsidRPr="00D10C53">
        <w:rPr>
          <w:rFonts w:ascii="Times New Roman" w:hAnsi="Times New Roman" w:cs="Times New Roman"/>
          <w:sz w:val="24"/>
          <w:szCs w:val="24"/>
        </w:rPr>
        <w:t xml:space="preserve"> в том числе:</w:t>
      </w:r>
    </w:p>
    <w:p w14:paraId="5862D5CF" w14:textId="15A64077" w:rsidR="005C7DE7" w:rsidRDefault="005C7DE7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 xml:space="preserve">- </w:t>
      </w:r>
      <w:r w:rsidR="00E13F33">
        <w:rPr>
          <w:rFonts w:ascii="Times New Roman" w:hAnsi="Times New Roman" w:cs="Times New Roman"/>
          <w:sz w:val="24"/>
          <w:szCs w:val="24"/>
        </w:rPr>
        <w:t>82 708 600,00</w:t>
      </w:r>
      <w:r w:rsidRPr="00D10C53">
        <w:rPr>
          <w:rFonts w:ascii="Times New Roman" w:hAnsi="Times New Roman" w:cs="Times New Roman"/>
          <w:sz w:val="24"/>
          <w:szCs w:val="24"/>
        </w:rPr>
        <w:t xml:space="preserve"> руб. – расчеты по безвозмездным поступлениям (дотация);</w:t>
      </w:r>
    </w:p>
    <w:p w14:paraId="553B3D54" w14:textId="0131D3C5" w:rsidR="002635A0" w:rsidRDefault="002635A0" w:rsidP="002635A0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E13F33">
        <w:rPr>
          <w:rFonts w:ascii="Times New Roman" w:hAnsi="Times New Roman" w:cs="Times New Roman"/>
          <w:sz w:val="24"/>
          <w:szCs w:val="24"/>
        </w:rPr>
        <w:t>33 943 158,68</w:t>
      </w:r>
      <w:r>
        <w:rPr>
          <w:rFonts w:ascii="Times New Roman" w:hAnsi="Times New Roman" w:cs="Times New Roman"/>
          <w:sz w:val="24"/>
          <w:szCs w:val="24"/>
        </w:rPr>
        <w:t xml:space="preserve"> руб. – иные межбюджетные трансферты, направленные на обеспечение безопасности дорожного движения в части реализации национальных стандартов по обустройству пешеходных переходов;</w:t>
      </w:r>
    </w:p>
    <w:p w14:paraId="49149E70" w14:textId="6BB8F889" w:rsidR="002635A0" w:rsidRPr="00D10C53" w:rsidRDefault="002635A0" w:rsidP="002635A0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1546">
        <w:rPr>
          <w:rFonts w:ascii="Times New Roman" w:hAnsi="Times New Roman" w:cs="Times New Roman"/>
          <w:sz w:val="24"/>
          <w:szCs w:val="24"/>
        </w:rPr>
        <w:t>32 716 460,77</w:t>
      </w:r>
      <w:r>
        <w:rPr>
          <w:rFonts w:ascii="Times New Roman" w:hAnsi="Times New Roman" w:cs="Times New Roman"/>
          <w:sz w:val="24"/>
          <w:szCs w:val="24"/>
        </w:rPr>
        <w:t xml:space="preserve"> руб. – субсидия на реализацию программ формирования современной городской среды в рамках проекта «Формирование комфортной городской среды»;</w:t>
      </w:r>
    </w:p>
    <w:p w14:paraId="1A0FBEE8" w14:textId="2967331D" w:rsidR="00807C91" w:rsidRDefault="005C7DE7" w:rsidP="002635A0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 xml:space="preserve">- </w:t>
      </w:r>
      <w:r w:rsidR="00F451FD">
        <w:rPr>
          <w:rFonts w:ascii="Times New Roman" w:hAnsi="Times New Roman" w:cs="Times New Roman"/>
          <w:sz w:val="24"/>
          <w:szCs w:val="24"/>
        </w:rPr>
        <w:t>369 110,32</w:t>
      </w:r>
      <w:r w:rsidR="002635A0">
        <w:rPr>
          <w:rFonts w:ascii="Times New Roman" w:hAnsi="Times New Roman" w:cs="Times New Roman"/>
          <w:sz w:val="24"/>
          <w:szCs w:val="24"/>
        </w:rPr>
        <w:t xml:space="preserve"> руб. – иные межбюджетные трансферты </w:t>
      </w:r>
      <w:r w:rsidR="00F451FD">
        <w:rPr>
          <w:rFonts w:ascii="Times New Roman" w:hAnsi="Times New Roman" w:cs="Times New Roman"/>
          <w:sz w:val="24"/>
          <w:szCs w:val="24"/>
        </w:rPr>
        <w:t>направленные на поддержку отрасли культуры в рамках регионального проекта «Государственная поддержка отрасли культуры и совершенствования механизмов государственного управления в сфере культуры и архивного дела»</w:t>
      </w:r>
      <w:r w:rsidR="00573DEB">
        <w:rPr>
          <w:rFonts w:ascii="Times New Roman" w:hAnsi="Times New Roman" w:cs="Times New Roman"/>
          <w:sz w:val="24"/>
          <w:szCs w:val="24"/>
        </w:rPr>
        <w:t>;</w:t>
      </w:r>
    </w:p>
    <w:p w14:paraId="4DC28941" w14:textId="32DA8706" w:rsidR="00573DEB" w:rsidRPr="00D10C53" w:rsidRDefault="00573DEB" w:rsidP="002635A0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1FD">
        <w:rPr>
          <w:rFonts w:ascii="Times New Roman" w:hAnsi="Times New Roman" w:cs="Times New Roman"/>
          <w:sz w:val="24"/>
          <w:szCs w:val="24"/>
        </w:rPr>
        <w:t>37 889 926,40</w:t>
      </w:r>
      <w:r>
        <w:rPr>
          <w:rFonts w:ascii="Times New Roman" w:hAnsi="Times New Roman" w:cs="Times New Roman"/>
          <w:sz w:val="24"/>
          <w:szCs w:val="24"/>
        </w:rPr>
        <w:t xml:space="preserve"> руб. – субсидия на реализацию мероприятий по развитию автомобильных дорог общего пользования местного значения путем строительства (реконструкции) автомобильных дорог.</w:t>
      </w:r>
    </w:p>
    <w:p w14:paraId="1954C227" w14:textId="70660A78" w:rsidR="0010537B" w:rsidRDefault="00573DEB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C1603" w:rsidRPr="00D10C53">
        <w:rPr>
          <w:rFonts w:ascii="Times New Roman" w:hAnsi="Times New Roman" w:cs="Times New Roman"/>
          <w:sz w:val="24"/>
          <w:szCs w:val="24"/>
        </w:rPr>
        <w:t xml:space="preserve">ебиторская задолженность 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D10C53">
        <w:rPr>
          <w:rFonts w:ascii="Times New Roman" w:hAnsi="Times New Roman" w:cs="Times New Roman"/>
          <w:i/>
          <w:sz w:val="24"/>
          <w:szCs w:val="24"/>
        </w:rPr>
        <w:t>о расходам</w:t>
      </w:r>
      <w:r w:rsidRPr="00D10C53">
        <w:rPr>
          <w:rFonts w:ascii="Times New Roman" w:hAnsi="Times New Roman" w:cs="Times New Roman"/>
          <w:sz w:val="24"/>
          <w:szCs w:val="24"/>
        </w:rPr>
        <w:t xml:space="preserve"> </w:t>
      </w:r>
      <w:r w:rsidR="009878D5" w:rsidRPr="00D10C53">
        <w:rPr>
          <w:rFonts w:ascii="Times New Roman" w:hAnsi="Times New Roman" w:cs="Times New Roman"/>
          <w:sz w:val="24"/>
          <w:szCs w:val="24"/>
        </w:rPr>
        <w:t>на 01.01.202</w:t>
      </w:r>
      <w:r w:rsidR="002F33C3">
        <w:rPr>
          <w:rFonts w:ascii="Times New Roman" w:hAnsi="Times New Roman" w:cs="Times New Roman"/>
          <w:sz w:val="24"/>
          <w:szCs w:val="24"/>
        </w:rPr>
        <w:t>6</w:t>
      </w:r>
      <w:r w:rsidR="009878D5" w:rsidRPr="00D10C53">
        <w:rPr>
          <w:rFonts w:ascii="Times New Roman" w:hAnsi="Times New Roman" w:cs="Times New Roman"/>
          <w:sz w:val="24"/>
          <w:szCs w:val="24"/>
        </w:rPr>
        <w:t xml:space="preserve"> </w:t>
      </w:r>
      <w:r w:rsidR="002F33C3">
        <w:rPr>
          <w:rFonts w:ascii="Times New Roman" w:hAnsi="Times New Roman" w:cs="Times New Roman"/>
          <w:sz w:val="24"/>
          <w:szCs w:val="24"/>
        </w:rPr>
        <w:t>составила 32 089,99 руб</w:t>
      </w:r>
      <w:r w:rsidR="007C1603" w:rsidRPr="00D10C53">
        <w:rPr>
          <w:rFonts w:ascii="Times New Roman" w:hAnsi="Times New Roman" w:cs="Times New Roman"/>
          <w:sz w:val="24"/>
          <w:szCs w:val="24"/>
        </w:rPr>
        <w:t>.</w:t>
      </w:r>
      <w:r w:rsidR="002F33C3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194E36F2" w14:textId="5F7C6B27" w:rsidR="002F33C3" w:rsidRDefault="002F33C3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- 41,66 руб. – переплата по взносам СФР;</w:t>
      </w:r>
    </w:p>
    <w:p w14:paraId="639341A0" w14:textId="1C0AF206" w:rsidR="002F33C3" w:rsidRDefault="002F33C3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- 6 248,33 руб. – переплата по ЕНП;</w:t>
      </w:r>
    </w:p>
    <w:p w14:paraId="1C000AD8" w14:textId="509488D8" w:rsidR="002F33C3" w:rsidRPr="00D10C53" w:rsidRDefault="002F33C3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- 25 800,00 руб. – аванс по договору поставки.</w:t>
      </w:r>
    </w:p>
    <w:p w14:paraId="696C5887" w14:textId="0FA95C35" w:rsidR="000C36B8" w:rsidRPr="0068555C" w:rsidRDefault="00F41F05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555C">
        <w:rPr>
          <w:rFonts w:ascii="Times New Roman" w:hAnsi="Times New Roman" w:cs="Times New Roman"/>
          <w:i/>
          <w:sz w:val="24"/>
          <w:szCs w:val="24"/>
        </w:rPr>
        <w:t>Кредиторская задолженность</w:t>
      </w:r>
      <w:r w:rsidR="00525B4F" w:rsidRPr="006855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5B4F" w:rsidRPr="0068555C">
        <w:rPr>
          <w:rFonts w:ascii="Times New Roman" w:hAnsi="Times New Roman" w:cs="Times New Roman"/>
          <w:sz w:val="24"/>
          <w:szCs w:val="24"/>
        </w:rPr>
        <w:t>(ф. 0503169)</w:t>
      </w:r>
      <w:r w:rsidRPr="0068555C">
        <w:rPr>
          <w:rFonts w:ascii="Times New Roman" w:hAnsi="Times New Roman" w:cs="Times New Roman"/>
          <w:sz w:val="24"/>
          <w:szCs w:val="24"/>
        </w:rPr>
        <w:t xml:space="preserve"> по состоянию на 01.01.</w:t>
      </w:r>
      <w:r w:rsidR="001B2470" w:rsidRPr="0068555C">
        <w:rPr>
          <w:rFonts w:ascii="Times New Roman" w:hAnsi="Times New Roman" w:cs="Times New Roman"/>
          <w:sz w:val="24"/>
          <w:szCs w:val="24"/>
        </w:rPr>
        <w:t>20</w:t>
      </w:r>
      <w:r w:rsidR="007C1603" w:rsidRPr="0068555C">
        <w:rPr>
          <w:rFonts w:ascii="Times New Roman" w:hAnsi="Times New Roman" w:cs="Times New Roman"/>
          <w:sz w:val="24"/>
          <w:szCs w:val="24"/>
        </w:rPr>
        <w:t>2</w:t>
      </w:r>
      <w:r w:rsidR="002F33C3">
        <w:rPr>
          <w:rFonts w:ascii="Times New Roman" w:hAnsi="Times New Roman" w:cs="Times New Roman"/>
          <w:sz w:val="24"/>
          <w:szCs w:val="24"/>
        </w:rPr>
        <w:t>6</w:t>
      </w:r>
      <w:r w:rsidR="00F465A8" w:rsidRPr="0068555C">
        <w:rPr>
          <w:rFonts w:ascii="Times New Roman" w:hAnsi="Times New Roman" w:cs="Times New Roman"/>
          <w:sz w:val="24"/>
          <w:szCs w:val="24"/>
        </w:rPr>
        <w:t xml:space="preserve"> по доходам</w:t>
      </w:r>
      <w:r w:rsidRPr="0068555C">
        <w:rPr>
          <w:rFonts w:ascii="Times New Roman" w:hAnsi="Times New Roman" w:cs="Times New Roman"/>
          <w:sz w:val="24"/>
          <w:szCs w:val="24"/>
        </w:rPr>
        <w:t xml:space="preserve"> с</w:t>
      </w:r>
      <w:r w:rsidR="000C36B8" w:rsidRPr="0068555C">
        <w:rPr>
          <w:rFonts w:ascii="Times New Roman" w:hAnsi="Times New Roman" w:cs="Times New Roman"/>
          <w:sz w:val="24"/>
          <w:szCs w:val="24"/>
        </w:rPr>
        <w:t xml:space="preserve">формировалась в размере </w:t>
      </w:r>
      <w:r w:rsidR="00F06064">
        <w:rPr>
          <w:rFonts w:ascii="Times New Roman" w:hAnsi="Times New Roman" w:cs="Times New Roman"/>
          <w:sz w:val="24"/>
          <w:szCs w:val="24"/>
        </w:rPr>
        <w:t>976 211,22</w:t>
      </w:r>
      <w:r w:rsidR="000C36B8" w:rsidRPr="0068555C">
        <w:rPr>
          <w:rFonts w:ascii="Times New Roman" w:hAnsi="Times New Roman" w:cs="Times New Roman"/>
          <w:sz w:val="24"/>
          <w:szCs w:val="24"/>
        </w:rPr>
        <w:t xml:space="preserve"> руб., </w:t>
      </w:r>
      <w:r w:rsidR="00F465A8" w:rsidRPr="0068555C">
        <w:rPr>
          <w:rFonts w:ascii="Times New Roman" w:hAnsi="Times New Roman" w:cs="Times New Roman"/>
          <w:sz w:val="24"/>
          <w:szCs w:val="24"/>
        </w:rPr>
        <w:t xml:space="preserve">по расходам – </w:t>
      </w:r>
      <w:r w:rsidR="00573DEB" w:rsidRPr="0068555C">
        <w:rPr>
          <w:rFonts w:ascii="Times New Roman" w:hAnsi="Times New Roman" w:cs="Times New Roman"/>
          <w:sz w:val="24"/>
          <w:szCs w:val="24"/>
        </w:rPr>
        <w:t>отсутствует</w:t>
      </w:r>
      <w:r w:rsidR="00C2449B" w:rsidRPr="0068555C">
        <w:rPr>
          <w:rFonts w:ascii="Times New Roman" w:hAnsi="Times New Roman" w:cs="Times New Roman"/>
          <w:sz w:val="24"/>
          <w:szCs w:val="24"/>
        </w:rPr>
        <w:t>.</w:t>
      </w:r>
    </w:p>
    <w:p w14:paraId="500DA865" w14:textId="62A1F503" w:rsidR="0010537B" w:rsidRDefault="00BF2E05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555C">
        <w:rPr>
          <w:rFonts w:ascii="Times New Roman" w:hAnsi="Times New Roman" w:cs="Times New Roman"/>
          <w:bCs/>
          <w:sz w:val="24"/>
          <w:szCs w:val="24"/>
        </w:rPr>
        <w:t>Анализ структуры дебиторской и кредиторской задолженности на начало и конец отчетного периода, причин и сроков их возникновения показал, что по отчетным данным просроченная кредиторская и нереальная к взысканию дебиторская задолженности отсутствовали. Показатели дебиторской и кредиторской задолженности, указанные в ф. 0503169, соответствуют данным, отраженным в балансе исполнения бюджета (ф.0503130).</w:t>
      </w:r>
    </w:p>
    <w:p w14:paraId="3702056E" w14:textId="09B46A0D" w:rsidR="00675D43" w:rsidRPr="00D10C53" w:rsidRDefault="00A2781D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>М</w:t>
      </w:r>
      <w:r w:rsidR="00675D43" w:rsidRPr="00D10C53">
        <w:rPr>
          <w:rFonts w:ascii="Times New Roman" w:hAnsi="Times New Roman" w:cs="Times New Roman"/>
          <w:sz w:val="24"/>
          <w:szCs w:val="24"/>
        </w:rPr>
        <w:t>униципальн</w:t>
      </w:r>
      <w:r w:rsidRPr="00D10C53">
        <w:rPr>
          <w:rFonts w:ascii="Times New Roman" w:hAnsi="Times New Roman" w:cs="Times New Roman"/>
          <w:sz w:val="24"/>
          <w:szCs w:val="24"/>
        </w:rPr>
        <w:t>ый</w:t>
      </w:r>
      <w:r w:rsidR="00675D43" w:rsidRPr="00D10C53">
        <w:rPr>
          <w:rFonts w:ascii="Times New Roman" w:hAnsi="Times New Roman" w:cs="Times New Roman"/>
          <w:sz w:val="24"/>
          <w:szCs w:val="24"/>
        </w:rPr>
        <w:t xml:space="preserve"> долг</w:t>
      </w:r>
      <w:r w:rsidR="00D43FB8" w:rsidRPr="00D10C53">
        <w:rPr>
          <w:rFonts w:ascii="Times New Roman" w:hAnsi="Times New Roman" w:cs="Times New Roman"/>
          <w:sz w:val="24"/>
          <w:szCs w:val="24"/>
        </w:rPr>
        <w:t xml:space="preserve"> (ф. 0503172)</w:t>
      </w:r>
      <w:r w:rsidR="00AA5BF3">
        <w:rPr>
          <w:rFonts w:ascii="Times New Roman" w:hAnsi="Times New Roman" w:cs="Times New Roman"/>
          <w:sz w:val="24"/>
          <w:szCs w:val="24"/>
        </w:rPr>
        <w:t xml:space="preserve"> </w:t>
      </w:r>
      <w:r w:rsidR="00675D43" w:rsidRPr="00D10C53">
        <w:rPr>
          <w:rFonts w:ascii="Times New Roman" w:hAnsi="Times New Roman" w:cs="Times New Roman"/>
          <w:sz w:val="24"/>
          <w:szCs w:val="24"/>
        </w:rPr>
        <w:t>по состоянию на 01.01.</w:t>
      </w:r>
      <w:r w:rsidR="001B2470" w:rsidRPr="00D10C53">
        <w:rPr>
          <w:rFonts w:ascii="Times New Roman" w:hAnsi="Times New Roman" w:cs="Times New Roman"/>
          <w:sz w:val="24"/>
          <w:szCs w:val="24"/>
        </w:rPr>
        <w:t>20</w:t>
      </w:r>
      <w:r w:rsidR="00C2449B" w:rsidRPr="00D10C53">
        <w:rPr>
          <w:rFonts w:ascii="Times New Roman" w:hAnsi="Times New Roman" w:cs="Times New Roman"/>
          <w:sz w:val="24"/>
          <w:szCs w:val="24"/>
        </w:rPr>
        <w:t>2</w:t>
      </w:r>
      <w:r w:rsidR="008E30A5">
        <w:rPr>
          <w:rFonts w:ascii="Times New Roman" w:hAnsi="Times New Roman" w:cs="Times New Roman"/>
          <w:sz w:val="24"/>
          <w:szCs w:val="24"/>
        </w:rPr>
        <w:t>6</w:t>
      </w:r>
      <w:r w:rsidR="00675D43" w:rsidRPr="00D10C53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AA5BF3">
        <w:rPr>
          <w:rFonts w:ascii="Times New Roman" w:hAnsi="Times New Roman" w:cs="Times New Roman"/>
          <w:sz w:val="24"/>
          <w:szCs w:val="24"/>
        </w:rPr>
        <w:t xml:space="preserve"> </w:t>
      </w:r>
      <w:r w:rsidR="0036261B">
        <w:rPr>
          <w:rFonts w:ascii="Times New Roman" w:hAnsi="Times New Roman" w:cs="Times New Roman"/>
          <w:sz w:val="24"/>
          <w:szCs w:val="24"/>
        </w:rPr>
        <w:t xml:space="preserve">– </w:t>
      </w:r>
      <w:r w:rsidR="008E30A5">
        <w:rPr>
          <w:rFonts w:ascii="Times New Roman" w:hAnsi="Times New Roman" w:cs="Times New Roman"/>
          <w:sz w:val="24"/>
          <w:szCs w:val="24"/>
        </w:rPr>
        <w:t>3 750 000,00</w:t>
      </w:r>
      <w:r w:rsidR="00F964CE">
        <w:rPr>
          <w:rFonts w:ascii="Times New Roman" w:hAnsi="Times New Roman" w:cs="Times New Roman"/>
          <w:sz w:val="24"/>
          <w:szCs w:val="24"/>
        </w:rPr>
        <w:t xml:space="preserve"> </w:t>
      </w:r>
      <w:r w:rsidR="0036261B">
        <w:rPr>
          <w:rFonts w:ascii="Times New Roman" w:hAnsi="Times New Roman" w:cs="Times New Roman"/>
          <w:sz w:val="24"/>
          <w:szCs w:val="24"/>
        </w:rPr>
        <w:t>руб.</w:t>
      </w:r>
      <w:r w:rsidR="007B6A7E">
        <w:rPr>
          <w:rFonts w:ascii="Times New Roman" w:hAnsi="Times New Roman" w:cs="Times New Roman"/>
          <w:sz w:val="24"/>
          <w:szCs w:val="24"/>
        </w:rPr>
        <w:t xml:space="preserve"> (</w:t>
      </w:r>
      <w:r w:rsidR="005C5775">
        <w:rPr>
          <w:rFonts w:ascii="Times New Roman" w:hAnsi="Times New Roman" w:cs="Times New Roman"/>
          <w:sz w:val="24"/>
          <w:szCs w:val="24"/>
        </w:rPr>
        <w:t xml:space="preserve">кредит от </w:t>
      </w:r>
      <w:r w:rsidR="007B6A7E">
        <w:rPr>
          <w:rFonts w:ascii="Times New Roman" w:hAnsi="Times New Roman" w:cs="Times New Roman"/>
          <w:sz w:val="24"/>
          <w:szCs w:val="24"/>
        </w:rPr>
        <w:t>Министерств</w:t>
      </w:r>
      <w:r w:rsidR="00F964CE">
        <w:rPr>
          <w:rFonts w:ascii="Times New Roman" w:hAnsi="Times New Roman" w:cs="Times New Roman"/>
          <w:sz w:val="24"/>
          <w:szCs w:val="24"/>
        </w:rPr>
        <w:t>а</w:t>
      </w:r>
      <w:r w:rsidR="007B6A7E">
        <w:rPr>
          <w:rFonts w:ascii="Times New Roman" w:hAnsi="Times New Roman" w:cs="Times New Roman"/>
          <w:sz w:val="24"/>
          <w:szCs w:val="24"/>
        </w:rPr>
        <w:t xml:space="preserve"> финансов Астраханской области</w:t>
      </w:r>
      <w:r w:rsidR="005A1F81" w:rsidRPr="00D10C53">
        <w:rPr>
          <w:rFonts w:ascii="Times New Roman" w:hAnsi="Times New Roman" w:cs="Times New Roman"/>
          <w:sz w:val="24"/>
          <w:szCs w:val="24"/>
        </w:rPr>
        <w:t>)</w:t>
      </w:r>
      <w:r w:rsidR="007B6A7E">
        <w:rPr>
          <w:rFonts w:ascii="Times New Roman" w:hAnsi="Times New Roman" w:cs="Times New Roman"/>
          <w:sz w:val="24"/>
          <w:szCs w:val="24"/>
        </w:rPr>
        <w:t>.</w:t>
      </w:r>
    </w:p>
    <w:p w14:paraId="46C929CA" w14:textId="77777777" w:rsidR="005713F2" w:rsidRDefault="005713F2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>Муниципальные гарантии не предоставлялись.</w:t>
      </w:r>
    </w:p>
    <w:p w14:paraId="5E9B97D5" w14:textId="48944EAB" w:rsidR="0046619F" w:rsidRDefault="0046619F" w:rsidP="008E30A5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0A5">
        <w:rPr>
          <w:rFonts w:ascii="Times New Roman" w:hAnsi="Times New Roman" w:cs="Times New Roman"/>
          <w:i/>
          <w:iCs/>
          <w:sz w:val="24"/>
          <w:szCs w:val="24"/>
        </w:rPr>
        <w:t>Анализ эффективности и результативности использования бюджетных средств</w:t>
      </w:r>
      <w:r w:rsidRPr="00141532">
        <w:rPr>
          <w:rFonts w:ascii="Times New Roman" w:hAnsi="Times New Roman" w:cs="Times New Roman"/>
          <w:sz w:val="24"/>
          <w:szCs w:val="24"/>
        </w:rPr>
        <w:t xml:space="preserve"> при исполнении бюджета </w:t>
      </w:r>
      <w:r>
        <w:rPr>
          <w:rFonts w:ascii="Times New Roman" w:hAnsi="Times New Roman" w:cs="Times New Roman"/>
          <w:sz w:val="24"/>
          <w:szCs w:val="24"/>
        </w:rPr>
        <w:t>Финансового отдела</w:t>
      </w:r>
      <w:r w:rsidRPr="00141532">
        <w:rPr>
          <w:rFonts w:ascii="Times New Roman" w:hAnsi="Times New Roman" w:cs="Times New Roman"/>
          <w:sz w:val="24"/>
          <w:szCs w:val="24"/>
        </w:rPr>
        <w:t xml:space="preserve"> показал, неэффективное, без достижения заданных результатов использование предусмотренных бюджетных ассигнований по данным (ф. 0503123) в сумме </w:t>
      </w:r>
      <w:r w:rsidR="008E30A5">
        <w:rPr>
          <w:rFonts w:ascii="Times New Roman" w:hAnsi="Times New Roman" w:cs="Times New Roman"/>
          <w:sz w:val="24"/>
          <w:szCs w:val="24"/>
        </w:rPr>
        <w:t>8,72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532">
        <w:rPr>
          <w:rFonts w:ascii="Times New Roman" w:hAnsi="Times New Roman" w:cs="Times New Roman"/>
          <w:sz w:val="24"/>
          <w:szCs w:val="24"/>
        </w:rPr>
        <w:t>руб. выразившееся в расходовании бюджетных средств на уплату штрафа за нарушение законодательства о налогах и сборах, законодательства о страховых взносах.</w:t>
      </w:r>
    </w:p>
    <w:p w14:paraId="3852A1BE" w14:textId="77777777" w:rsidR="00992133" w:rsidRDefault="00992133" w:rsidP="008E30A5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9EF023" w14:textId="7CFE06AA" w:rsidR="005E7000" w:rsidRDefault="005E7000" w:rsidP="008E30A5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Контрольно-счетный орган муниципального образования «Город Ахтубинск» 02.03.2026 </w:t>
      </w:r>
      <w:proofErr w:type="spellStart"/>
      <w:r>
        <w:rPr>
          <w:rFonts w:ascii="Times New Roman" w:hAnsi="Times New Roman" w:cs="Times New Roman"/>
          <w:sz w:val="24"/>
          <w:szCs w:val="24"/>
        </w:rPr>
        <w:t>вх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№16 поступило «Уведомление о нарушении срока предоставления бюджетной отчетности за 2025 год» от </w:t>
      </w:r>
      <w:r w:rsidR="00213685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инансового </w:t>
      </w:r>
      <w:r w:rsidR="0021368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правления администрации муниципального образования «Ахтубинский муниципальный район Астраханской области» исх. №97 от 12.02.2026.</w:t>
      </w:r>
      <w:r w:rsidR="002136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A2DD41" w14:textId="70982A2F" w:rsidR="005E7000" w:rsidRDefault="005E7000" w:rsidP="005E7000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264.3 Бюджетного кодекса Российской Федерации</w:t>
      </w:r>
      <w:r w:rsidR="00F14BA6">
        <w:rPr>
          <w:rFonts w:ascii="Times New Roman" w:hAnsi="Times New Roman" w:cs="Times New Roman"/>
          <w:sz w:val="24"/>
          <w:szCs w:val="24"/>
        </w:rPr>
        <w:t xml:space="preserve">, п. 10 Приказа Министерства финансов 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от 28.12.2010 №191н </w:t>
      </w:r>
      <w:r w:rsidRPr="005E7000">
        <w:rPr>
          <w:rFonts w:ascii="Times New Roman" w:hAnsi="Times New Roman" w:cs="Times New Roman"/>
          <w:sz w:val="24"/>
          <w:szCs w:val="24"/>
        </w:rPr>
        <w:t>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</w:t>
      </w:r>
      <w:r>
        <w:rPr>
          <w:rFonts w:ascii="Times New Roman" w:hAnsi="Times New Roman" w:cs="Times New Roman"/>
          <w:sz w:val="24"/>
          <w:szCs w:val="24"/>
        </w:rPr>
        <w:t xml:space="preserve">, приказом </w:t>
      </w:r>
      <w:r w:rsidR="00213685">
        <w:rPr>
          <w:rFonts w:ascii="Times New Roman" w:hAnsi="Times New Roman" w:cs="Times New Roman"/>
          <w:sz w:val="24"/>
          <w:szCs w:val="24"/>
        </w:rPr>
        <w:t>Финансового управления администрации муниципального образования «Ахтубинский муниципальный район Астраханской области» от 19.12.2025 №143-С «О сроках представления годовой бюджетной (бухгалтерской) отчетности за 2025 год», муниципальному образованию «Городское поселение город Ахтубинск Ахтубинского муниципального района Астраханской области» установлен срок сдачи бюджетной отчетности за 2025 год – 22.01.2026.</w:t>
      </w:r>
    </w:p>
    <w:p w14:paraId="616FBC2E" w14:textId="77777777" w:rsidR="00213685" w:rsidRDefault="00213685" w:rsidP="005E7000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Финансовый отдел администрации муниципального образования «Городское поселение город Ахтубинск Ахтубинского муниципального района Астраханской области» на основании представленной ему бюджетной отчетности обязан составить консолидированную отчетность об исполнении бюджета и представить ее финансовому органу соответствующего </w:t>
      </w:r>
      <w:r>
        <w:rPr>
          <w:rFonts w:ascii="Times New Roman" w:hAnsi="Times New Roman" w:cs="Times New Roman"/>
          <w:sz w:val="24"/>
          <w:szCs w:val="24"/>
        </w:rPr>
        <w:lastRenderedPageBreak/>
        <w:t>бюджета уполномоченному формировать отчетность об исполнении соответствующего консолидированного бюджета, в установленные последним сроки.</w:t>
      </w:r>
    </w:p>
    <w:p w14:paraId="75784080" w14:textId="3F4EB476" w:rsidR="00F14BA6" w:rsidRDefault="00F14BA6" w:rsidP="00F14BA6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Финансовое управление администрации муниципального образования «Ахтубинский муниципальный район Астраханской области» на основании п. 10 Приказа Министерства финансов Российской Федерации от 28.12.2010 №191н </w:t>
      </w:r>
      <w:r w:rsidRPr="005E7000">
        <w:rPr>
          <w:rFonts w:ascii="Times New Roman" w:hAnsi="Times New Roman" w:cs="Times New Roman"/>
          <w:sz w:val="24"/>
          <w:szCs w:val="24"/>
        </w:rPr>
        <w:t>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</w:t>
      </w:r>
      <w:r>
        <w:rPr>
          <w:rFonts w:ascii="Times New Roman" w:hAnsi="Times New Roman" w:cs="Times New Roman"/>
          <w:sz w:val="24"/>
          <w:szCs w:val="24"/>
        </w:rPr>
        <w:t xml:space="preserve">, уведомил Контрольно-счетный орган муниципального образования «Город Ахтубинск» </w:t>
      </w:r>
      <w:r w:rsidR="00E656BD">
        <w:rPr>
          <w:rFonts w:ascii="Times New Roman" w:hAnsi="Times New Roman" w:cs="Times New Roman"/>
          <w:sz w:val="24"/>
          <w:szCs w:val="24"/>
        </w:rPr>
        <w:t>о непредоставлении годовой бюджетной отчетности за 2025 год муниципальным образованием  «Городское поселение город Ахтубинск Ахтубинского муниципального района Астраханской области» в срок, установленный финансовым органом  муниципального района – 22.01.2026.</w:t>
      </w:r>
    </w:p>
    <w:p w14:paraId="16614CFC" w14:textId="55A27506" w:rsidR="00E656BD" w:rsidRDefault="00E656BD" w:rsidP="00F14BA6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представленного Уведомления «О представлении бухгалтерской (финансовой) отчетности на 01.01.2026, представлены</w:t>
      </w:r>
      <w:r w:rsidR="00DC0B9D" w:rsidRPr="00DC0B9D">
        <w:rPr>
          <w:rFonts w:ascii="Times New Roman" w:hAnsi="Times New Roman" w:cs="Times New Roman"/>
          <w:sz w:val="24"/>
          <w:szCs w:val="24"/>
        </w:rPr>
        <w:t xml:space="preserve"> </w:t>
      </w:r>
      <w:r w:rsidR="00DC0B9D">
        <w:rPr>
          <w:rFonts w:ascii="Times New Roman" w:hAnsi="Times New Roman" w:cs="Times New Roman"/>
          <w:sz w:val="24"/>
          <w:szCs w:val="24"/>
        </w:rPr>
        <w:t>отчеты</w:t>
      </w:r>
      <w:r>
        <w:rPr>
          <w:rFonts w:ascii="Times New Roman" w:hAnsi="Times New Roman" w:cs="Times New Roman"/>
          <w:sz w:val="24"/>
          <w:szCs w:val="24"/>
        </w:rPr>
        <w:t xml:space="preserve"> с нарушением сроков</w:t>
      </w:r>
      <w:r w:rsidR="003F1711">
        <w:rPr>
          <w:rFonts w:ascii="Times New Roman" w:hAnsi="Times New Roman" w:cs="Times New Roman"/>
          <w:sz w:val="24"/>
          <w:szCs w:val="24"/>
        </w:rPr>
        <w:t xml:space="preserve"> </w:t>
      </w:r>
      <w:r w:rsidR="00DC0B9D">
        <w:rPr>
          <w:rFonts w:ascii="Times New Roman" w:hAnsi="Times New Roman" w:cs="Times New Roman"/>
          <w:sz w:val="24"/>
          <w:szCs w:val="24"/>
        </w:rPr>
        <w:t>в количестве – 7 единиц, из них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F72DCCD" w14:textId="02874CBA" w:rsidR="00E656BD" w:rsidRDefault="00E656BD" w:rsidP="00F14BA6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ф. 0503117 – Отчет об исполнении бюджета (по национальным проектам) – 23.01.2026;</w:t>
      </w:r>
    </w:p>
    <w:p w14:paraId="1250A2E9" w14:textId="1108FBA4" w:rsidR="00E656BD" w:rsidRDefault="00E656BD" w:rsidP="00F14BA6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ф. 0503120 – Баланс исполнения бюджета – 27.01.2026;</w:t>
      </w:r>
    </w:p>
    <w:p w14:paraId="7319A3F4" w14:textId="48C74E81" w:rsidR="00E656BD" w:rsidRDefault="00E656BD" w:rsidP="00F14BA6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ф. 0503124 – Отчет о кассовом поступлении и выбытии бюджетных средств – 23.01.2026;</w:t>
      </w:r>
    </w:p>
    <w:p w14:paraId="16C6DC11" w14:textId="3B491A09" w:rsidR="00E656BD" w:rsidRDefault="00E656BD" w:rsidP="00F14BA6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ф. 0503125 – Справка по консолидируемым расчетам – 25.01.2026;</w:t>
      </w:r>
    </w:p>
    <w:p w14:paraId="731E4EF7" w14:textId="477DE3A5" w:rsidR="00E656BD" w:rsidRDefault="00E656BD" w:rsidP="00F14BA6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ф. 0503128 – Отчет о бюджетных обязательствах – 24.01.2026;</w:t>
      </w:r>
    </w:p>
    <w:p w14:paraId="7DDA4C40" w14:textId="6665A86F" w:rsidR="00E656BD" w:rsidRDefault="00E656BD" w:rsidP="00F14BA6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ф. </w:t>
      </w:r>
      <w:r w:rsidR="00DC0B9D">
        <w:rPr>
          <w:rFonts w:ascii="Times New Roman" w:hAnsi="Times New Roman" w:cs="Times New Roman"/>
          <w:sz w:val="24"/>
          <w:szCs w:val="24"/>
        </w:rPr>
        <w:t>0503140 – Баланс по поступлениям и выбытиям бюджетных средств – 27.01.2026;</w:t>
      </w:r>
    </w:p>
    <w:p w14:paraId="075BAB67" w14:textId="1225B818" w:rsidR="00DC0B9D" w:rsidRDefault="00DC0B9D" w:rsidP="00F14BA6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ф. 0503164 – Отчет об исполнении бюджета – 24.01.2026 </w:t>
      </w:r>
    </w:p>
    <w:p w14:paraId="3E87A957" w14:textId="0E94E907" w:rsidR="00F14BA6" w:rsidRPr="0056658A" w:rsidRDefault="00B8183B" w:rsidP="005E7000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0222A">
        <w:rPr>
          <w:rFonts w:ascii="Times New Roman" w:hAnsi="Times New Roman" w:cs="Times New Roman"/>
          <w:b/>
          <w:bCs/>
          <w:sz w:val="24"/>
          <w:szCs w:val="24"/>
        </w:rPr>
        <w:t xml:space="preserve">нарушение </w:t>
      </w:r>
      <w:r w:rsidR="0030222A" w:rsidRPr="0030222A">
        <w:rPr>
          <w:rFonts w:ascii="Times New Roman" w:hAnsi="Times New Roman" w:cs="Times New Roman"/>
          <w:b/>
          <w:bCs/>
          <w:sz w:val="24"/>
          <w:szCs w:val="24"/>
        </w:rPr>
        <w:t xml:space="preserve">п.10 Приказа Министерства финансов Российской Федерации от 28.12.2010 №191н </w:t>
      </w:r>
      <w:r w:rsidR="0030222A" w:rsidRPr="0030222A">
        <w:rPr>
          <w:rFonts w:ascii="Times New Roman" w:hAnsi="Times New Roman" w:cs="Times New Roman"/>
          <w:sz w:val="24"/>
          <w:szCs w:val="24"/>
        </w:rPr>
        <w:t xml:space="preserve">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 </w:t>
      </w:r>
      <w:r w:rsidR="00C03816">
        <w:rPr>
          <w:rFonts w:ascii="Times New Roman" w:hAnsi="Times New Roman" w:cs="Times New Roman"/>
          <w:sz w:val="24"/>
          <w:szCs w:val="24"/>
        </w:rPr>
        <w:t>, Финансовый отдел администрации муниципального образования  «Городское поселение город Ахтубинск Ахтубинского муниципального района Астраханской области» не предоставил в срок консолидированную бюджетную отчетность об исполнении бюджета (ф.</w:t>
      </w:r>
      <w:r w:rsidR="00C03816" w:rsidRPr="00C03816">
        <w:rPr>
          <w:rFonts w:ascii="Times New Roman" w:hAnsi="Times New Roman" w:cs="Times New Roman"/>
          <w:sz w:val="24"/>
          <w:szCs w:val="24"/>
        </w:rPr>
        <w:t xml:space="preserve"> </w:t>
      </w:r>
      <w:r w:rsidR="00C03816">
        <w:rPr>
          <w:rFonts w:ascii="Times New Roman" w:hAnsi="Times New Roman" w:cs="Times New Roman"/>
          <w:sz w:val="24"/>
          <w:szCs w:val="24"/>
        </w:rPr>
        <w:t>0503117, ф. 0503120, ф. 0503124, ф. 0503125, ф. 0503128, ф. 0503140, ф. 0503164)</w:t>
      </w:r>
      <w:r w:rsidR="005F1B20">
        <w:rPr>
          <w:rFonts w:ascii="Times New Roman" w:hAnsi="Times New Roman" w:cs="Times New Roman"/>
          <w:sz w:val="24"/>
          <w:szCs w:val="24"/>
        </w:rPr>
        <w:t xml:space="preserve"> в Финансовое управление администрации муниципального образования «Ахтубинский муниципальный район Астраханской области», </w:t>
      </w:r>
      <w:r w:rsidR="005F1B20" w:rsidRPr="0056658A">
        <w:rPr>
          <w:rFonts w:ascii="Times New Roman" w:hAnsi="Times New Roman" w:cs="Times New Roman"/>
          <w:b/>
          <w:bCs/>
          <w:sz w:val="24"/>
          <w:szCs w:val="24"/>
        </w:rPr>
        <w:t>7 фактов.</w:t>
      </w:r>
    </w:p>
    <w:p w14:paraId="40E681E5" w14:textId="73AB94AE" w:rsidR="00013B5C" w:rsidRPr="00E87B2B" w:rsidRDefault="00013B5C" w:rsidP="00013B5C">
      <w:pPr>
        <w:spacing w:after="0" w:line="24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13B5C">
        <w:rPr>
          <w:rFonts w:ascii="Times New Roman" w:hAnsi="Times New Roman" w:cs="Times New Roman"/>
          <w:sz w:val="24"/>
          <w:szCs w:val="24"/>
        </w:rPr>
        <w:t xml:space="preserve">Непредставление или представление с нарушением сроков, установленных </w:t>
      </w:r>
      <w:hyperlink r:id="rId30" w:history="1">
        <w:r w:rsidRPr="00013B5C">
          <w:rPr>
            <w:rStyle w:val="a3"/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013B5C">
        <w:rPr>
          <w:rFonts w:ascii="Times New Roman" w:hAnsi="Times New Roman" w:cs="Times New Roman"/>
          <w:sz w:val="24"/>
          <w:szCs w:val="24"/>
        </w:rPr>
        <w:t xml:space="preserve"> Российской Федерации о бухгалтерском учете, бюджетным </w:t>
      </w:r>
      <w:hyperlink r:id="rId31" w:history="1">
        <w:r w:rsidRPr="00013B5C">
          <w:rPr>
            <w:rStyle w:val="a3"/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013B5C">
        <w:rPr>
          <w:rFonts w:ascii="Times New Roman" w:hAnsi="Times New Roman" w:cs="Times New Roman"/>
          <w:sz w:val="24"/>
          <w:szCs w:val="24"/>
        </w:rPr>
        <w:t xml:space="preserve"> Российской Федерации и иными нормативными правовыми актами, регулирующими бюджетные правоотношения, бюджетной или бухгалтерской (финансовой) отчетности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имеет признаки административного правонарушения, ответственность за которое предусмотрена частью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 статьи 15.1</w:t>
      </w:r>
      <w:r>
        <w:rPr>
          <w:rFonts w:ascii="Times New Roman" w:eastAsia="Calibri" w:hAnsi="Times New Roman" w:cs="Times New Roman"/>
          <w:sz w:val="24"/>
          <w:szCs w:val="24"/>
        </w:rPr>
        <w:t>5.6</w:t>
      </w:r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 КоАП РФ (</w:t>
      </w:r>
      <w:r w:rsidRPr="003A5D97">
        <w:rPr>
          <w:rFonts w:ascii="Times New Roman" w:eastAsia="Calibri" w:hAnsi="Times New Roman" w:cs="Times New Roman"/>
          <w:sz w:val="24"/>
          <w:szCs w:val="24"/>
        </w:rPr>
        <w:t>Нарушение требований к бюджетному (бухгалтерскому) учету, в том числе к составлению, представлению бюджетной, бухгалтерской (финансовой) отчетности</w:t>
      </w:r>
      <w:r w:rsidRPr="004122A9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31B0572E" w14:textId="66120661" w:rsidR="005F1B20" w:rsidRPr="0030222A" w:rsidRDefault="005F1B20" w:rsidP="005E7000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D70BD1" w14:textId="429A460D" w:rsidR="00A95C7D" w:rsidRPr="00D10C53" w:rsidRDefault="00F41F05" w:rsidP="008C2CD7">
      <w:pPr>
        <w:spacing w:after="0" w:line="240" w:lineRule="auto"/>
        <w:ind w:right="282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0C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Вывод</w:t>
      </w:r>
    </w:p>
    <w:p w14:paraId="277F483A" w14:textId="445A18A6" w:rsidR="00DF7724" w:rsidRDefault="00F41F05" w:rsidP="00DB6B42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0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Внешняя проверка годовой отчетности главного администратора бюджетных средств </w:t>
      </w:r>
      <w:r w:rsidR="00F03F45" w:rsidRPr="00D10C53">
        <w:rPr>
          <w:rFonts w:ascii="Times New Roman" w:hAnsi="Times New Roman" w:cs="Times New Roman"/>
          <w:color w:val="000000" w:themeColor="text1"/>
          <w:sz w:val="24"/>
          <w:szCs w:val="24"/>
        </w:rPr>
        <w:t>МО «Город Ахтубинск</w:t>
      </w:r>
      <w:r w:rsidR="00C75295" w:rsidRPr="00D10C5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7A0551">
        <w:rPr>
          <w:rFonts w:ascii="Times New Roman" w:hAnsi="Times New Roman" w:cs="Times New Roman"/>
          <w:sz w:val="24"/>
          <w:szCs w:val="24"/>
        </w:rPr>
        <w:t xml:space="preserve"> – </w:t>
      </w:r>
      <w:r w:rsidRPr="00D10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Финансового </w:t>
      </w:r>
      <w:r w:rsidR="00C72814" w:rsidRPr="00D10C53">
        <w:rPr>
          <w:rFonts w:ascii="Times New Roman" w:hAnsi="Times New Roman" w:cs="Times New Roman"/>
          <w:color w:val="000000" w:themeColor="text1"/>
          <w:sz w:val="24"/>
          <w:szCs w:val="24"/>
        </w:rPr>
        <w:t>отдела</w:t>
      </w:r>
      <w:r w:rsidRPr="00D10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</w:t>
      </w:r>
      <w:r w:rsidR="00F03F45" w:rsidRPr="00D10C53">
        <w:rPr>
          <w:rFonts w:ascii="Times New Roman" w:hAnsi="Times New Roman" w:cs="Times New Roman"/>
          <w:color w:val="000000" w:themeColor="text1"/>
          <w:sz w:val="24"/>
          <w:szCs w:val="24"/>
        </w:rPr>
        <w:t>МО «Город Ахтубинск</w:t>
      </w:r>
      <w:r w:rsidR="00AF4648" w:rsidRPr="00D10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D27C96">
        <w:rPr>
          <w:rFonts w:ascii="Times New Roman" w:hAnsi="Times New Roman" w:cs="Times New Roman"/>
          <w:color w:val="000000" w:themeColor="text1"/>
          <w:sz w:val="24"/>
          <w:szCs w:val="24"/>
        </w:rPr>
        <w:t>выявила следующие нарушения:</w:t>
      </w:r>
    </w:p>
    <w:p w14:paraId="28C62AED" w14:textId="7FAEE80B" w:rsidR="00A218F9" w:rsidRPr="00A218F9" w:rsidRDefault="00521E4B" w:rsidP="00A218F9">
      <w:pPr>
        <w:autoSpaceDE w:val="0"/>
        <w:autoSpaceDN w:val="0"/>
        <w:adjustRightInd w:val="0"/>
        <w:spacing w:after="0" w:line="240" w:lineRule="auto"/>
        <w:ind w:right="282"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</w:t>
      </w:r>
      <w:r w:rsidR="000D6181" w:rsidRPr="000D61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18F9" w:rsidRPr="00A218F9">
        <w:rPr>
          <w:rFonts w:ascii="Times New Roman" w:hAnsi="Times New Roman" w:cs="Times New Roman"/>
          <w:sz w:val="24"/>
          <w:szCs w:val="24"/>
        </w:rPr>
        <w:t>Н</w:t>
      </w:r>
      <w:r w:rsidR="00A218F9" w:rsidRPr="00A218F9">
        <w:rPr>
          <w:rFonts w:ascii="Times New Roman" w:eastAsia="Calibri" w:hAnsi="Times New Roman" w:cs="Times New Roman"/>
          <w:iCs/>
          <w:sz w:val="24"/>
          <w:szCs w:val="24"/>
        </w:rPr>
        <w:t>арушение требований п.55 Инструкции от 28.12.2010 N 191н,</w:t>
      </w:r>
      <w:r w:rsidR="00A218F9" w:rsidRPr="00F75BC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A218F9" w:rsidRPr="00F75BCD">
        <w:rPr>
          <w:rFonts w:ascii="Times New Roman" w:hAnsi="Times New Roman" w:cs="Times New Roman"/>
          <w:iCs/>
          <w:sz w:val="24"/>
          <w:szCs w:val="24"/>
        </w:rPr>
        <w:t>доходы бюджета, отраженные в Отчете об исполнении бюджета</w:t>
      </w:r>
      <w:r w:rsidR="00A218F9" w:rsidRPr="00F75BCD">
        <w:rPr>
          <w:rFonts w:ascii="Times New Roman" w:eastAsia="Calibri" w:hAnsi="Times New Roman" w:cs="Times New Roman"/>
          <w:iCs/>
          <w:sz w:val="24"/>
          <w:szCs w:val="24"/>
        </w:rPr>
        <w:t xml:space="preserve"> ф. 0503127 в графе 4 по строке 010</w:t>
      </w:r>
      <w:r w:rsidR="00A218F9" w:rsidRPr="00F75BCD">
        <w:rPr>
          <w:rFonts w:ascii="Times New Roman" w:hAnsi="Times New Roman" w:cs="Times New Roman"/>
          <w:iCs/>
          <w:sz w:val="24"/>
          <w:szCs w:val="24"/>
        </w:rPr>
        <w:t xml:space="preserve"> «Доходы бюджета всего» в объеме 1 761 635 255,56 руб., не соответствуют годовому объему, утвержденному законом (решением) о бюджете на текущий (отчетный) финансовый год (Решение о бюджете на 2025 год) бюджетных назначений плановых (прогнозных) показателей по доходам в объеме 410 106 358,18 руб. (сумма расхождений составляет 1351 528 897,38 руб.)</w:t>
      </w:r>
      <w:r w:rsidR="00A218F9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A218F9" w:rsidRPr="00A218F9">
        <w:rPr>
          <w:rFonts w:ascii="Times New Roman" w:hAnsi="Times New Roman" w:cs="Times New Roman"/>
          <w:iCs/>
          <w:sz w:val="24"/>
          <w:szCs w:val="24"/>
        </w:rPr>
        <w:t>1 факт.</w:t>
      </w:r>
    </w:p>
    <w:p w14:paraId="556993A6" w14:textId="77777777" w:rsidR="00A218F9" w:rsidRPr="00E87B2B" w:rsidRDefault="00A218F9" w:rsidP="00A218F9">
      <w:pPr>
        <w:spacing w:after="0" w:line="24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</w:t>
      </w:r>
      <w:r w:rsidRPr="008D4FB5">
        <w:rPr>
          <w:rFonts w:ascii="Times New Roman" w:eastAsia="Calibri" w:hAnsi="Times New Roman" w:cs="Times New Roman"/>
          <w:sz w:val="24"/>
          <w:szCs w:val="24"/>
        </w:rPr>
        <w:t>Грубое нарушение требований к бюджетному (бухгалтерскому) учету, в том числе к составлению либо представлению бюджетной или бухгалтерской (финансовой) отчетности, либо грубое нарушение порядка составления (формирования) консолидированной бухгалтерской (финансовой) отчетности, если эти действия не содержат уголовно наказуемого деяния,</w:t>
      </w:r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 имеет признаки административного правонарушения, ответственность за которое предусмотрена ч</w:t>
      </w:r>
      <w:r>
        <w:rPr>
          <w:rFonts w:ascii="Times New Roman" w:eastAsia="Calibri" w:hAnsi="Times New Roman" w:cs="Times New Roman"/>
          <w:sz w:val="24"/>
          <w:szCs w:val="24"/>
        </w:rPr>
        <w:t>.4</w:t>
      </w:r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 статьи 15.1</w:t>
      </w:r>
      <w:r>
        <w:rPr>
          <w:rFonts w:ascii="Times New Roman" w:eastAsia="Calibri" w:hAnsi="Times New Roman" w:cs="Times New Roman"/>
          <w:sz w:val="24"/>
          <w:szCs w:val="24"/>
        </w:rPr>
        <w:t>5.6</w:t>
      </w:r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 КоАП РФ (</w:t>
      </w:r>
      <w:r w:rsidRPr="003A5D97">
        <w:rPr>
          <w:rFonts w:ascii="Times New Roman" w:eastAsia="Calibri" w:hAnsi="Times New Roman" w:cs="Times New Roman"/>
          <w:sz w:val="24"/>
          <w:szCs w:val="24"/>
        </w:rPr>
        <w:t>Нарушение требований к бюджетному (бухгалтерскому) учету, в том числе к составлению, представлению бюджетной, бухгалтерской (финансовой) отчетности</w:t>
      </w:r>
      <w:r w:rsidRPr="004122A9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5DCC4B3E" w14:textId="6443A394" w:rsidR="005E7000" w:rsidRPr="006F5E42" w:rsidRDefault="005E7000" w:rsidP="00A218F9">
      <w:pPr>
        <w:spacing w:after="0" w:line="24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521E4B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5E7000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="007649CC" w:rsidRPr="007649CC">
        <w:rPr>
          <w:rFonts w:ascii="Times New Roman" w:eastAsia="Calibri" w:hAnsi="Times New Roman" w:cs="Times New Roman"/>
          <w:iCs/>
          <w:sz w:val="24"/>
          <w:szCs w:val="24"/>
        </w:rPr>
        <w:t>Н</w:t>
      </w:r>
      <w:r w:rsidRPr="005E7000">
        <w:rPr>
          <w:rFonts w:ascii="Times New Roman" w:eastAsia="Calibri" w:hAnsi="Times New Roman" w:cs="Times New Roman"/>
          <w:iCs/>
          <w:sz w:val="24"/>
          <w:szCs w:val="24"/>
        </w:rPr>
        <w:t>арушение требований п.7 Инструкции от 28.12.2010 N 191н</w:t>
      </w:r>
      <w:r w:rsidRPr="00A75AF1">
        <w:rPr>
          <w:rFonts w:ascii="Times New Roman" w:eastAsia="Calibri" w:hAnsi="Times New Roman" w:cs="Times New Roman"/>
          <w:iCs/>
          <w:sz w:val="24"/>
          <w:szCs w:val="24"/>
        </w:rPr>
        <w:t>, Отчет ф. 0503128, составлен</w:t>
      </w:r>
      <w:r w:rsidRPr="00A75AF1">
        <w:rPr>
          <w:rFonts w:ascii="Times New Roman" w:hAnsi="Times New Roman" w:cs="Times New Roman"/>
          <w:iCs/>
          <w:sz w:val="24"/>
          <w:szCs w:val="24"/>
        </w:rPr>
        <w:t xml:space="preserve"> не </w:t>
      </w:r>
      <w:r w:rsidRPr="00A75AF1">
        <w:rPr>
          <w:rFonts w:ascii="Times New Roman" w:eastAsia="Calibri" w:hAnsi="Times New Roman" w:cs="Times New Roman"/>
          <w:iCs/>
          <w:sz w:val="24"/>
          <w:szCs w:val="24"/>
        </w:rPr>
        <w:t>на основе данных Главной книги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(регистра бухгалтерского учета), отклонение составило в общей сумме </w:t>
      </w:r>
      <w:r w:rsidRPr="005E7000">
        <w:rPr>
          <w:rFonts w:ascii="Times New Roman" w:eastAsia="Calibri" w:hAnsi="Times New Roman" w:cs="Times New Roman"/>
          <w:iCs/>
          <w:sz w:val="24"/>
          <w:szCs w:val="24"/>
        </w:rPr>
        <w:t>40 264 497,02 руб., 2 факта.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016F6A69" w14:textId="3C8F65DD" w:rsidR="005E7000" w:rsidRDefault="005E7000" w:rsidP="005E7000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4122A9">
        <w:rPr>
          <w:rFonts w:ascii="Times New Roman" w:eastAsia="Calibri" w:hAnsi="Times New Roman" w:cs="Times New Roman"/>
          <w:sz w:val="24"/>
          <w:szCs w:val="24"/>
        </w:rPr>
        <w:t>Нарушение, выразившееся в составлени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 бухгалтерской (финансовой) отчетности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экономического субъекта</w:t>
      </w:r>
      <w:r w:rsidRPr="004122A9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том числе к ее составу, </w:t>
      </w:r>
      <w:r w:rsidRPr="003A5D97">
        <w:rPr>
          <w:rFonts w:ascii="Times New Roman" w:hAnsi="Times New Roman" w:cs="Times New Roman"/>
          <w:sz w:val="24"/>
          <w:szCs w:val="24"/>
        </w:rPr>
        <w:t xml:space="preserve">которое привело к искажению показателя </w:t>
      </w:r>
      <w:r w:rsidRPr="004122A9">
        <w:rPr>
          <w:rFonts w:ascii="Times New Roman" w:eastAsia="Calibri" w:hAnsi="Times New Roman" w:cs="Times New Roman"/>
          <w:sz w:val="24"/>
          <w:szCs w:val="24"/>
        </w:rPr>
        <w:t>бухгалтерской (финансовой) отчетности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повлияла на обязательства</w:t>
      </w:r>
      <w:r w:rsidRPr="004122A9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имеет признаки административного правонарушения, ответственность за которое предусмотрена частью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 статьи 15.1</w:t>
      </w:r>
      <w:r>
        <w:rPr>
          <w:rFonts w:ascii="Times New Roman" w:eastAsia="Calibri" w:hAnsi="Times New Roman" w:cs="Times New Roman"/>
          <w:sz w:val="24"/>
          <w:szCs w:val="24"/>
        </w:rPr>
        <w:t>5.6</w:t>
      </w:r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 КоАП РФ (</w:t>
      </w:r>
      <w:r w:rsidRPr="003A5D97">
        <w:rPr>
          <w:rFonts w:ascii="Times New Roman" w:eastAsia="Calibri" w:hAnsi="Times New Roman" w:cs="Times New Roman"/>
          <w:sz w:val="24"/>
          <w:szCs w:val="24"/>
        </w:rPr>
        <w:t>Нарушение требований к бюджетному (бухгалтерскому) учету, в том числе к составлению, представлению бюджетной, бухгалтерской (финансовой) отчетности</w:t>
      </w:r>
      <w:r w:rsidRPr="004122A9">
        <w:rPr>
          <w:rFonts w:ascii="Times New Roman" w:eastAsia="Calibri" w:hAnsi="Times New Roman" w:cs="Times New Roman"/>
          <w:sz w:val="24"/>
          <w:szCs w:val="24"/>
        </w:rPr>
        <w:t>)</w:t>
      </w:r>
      <w:r w:rsidR="00B456C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E1E237C" w14:textId="7FF8B70C" w:rsidR="007649CC" w:rsidRDefault="00521E4B" w:rsidP="007649CC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7649CC">
        <w:rPr>
          <w:rFonts w:ascii="Times New Roman" w:eastAsia="Calibri" w:hAnsi="Times New Roman" w:cs="Times New Roman"/>
          <w:sz w:val="24"/>
          <w:szCs w:val="24"/>
        </w:rPr>
        <w:t>Н</w:t>
      </w:r>
      <w:r w:rsidR="007649CC" w:rsidRPr="007649CC">
        <w:rPr>
          <w:rFonts w:ascii="Times New Roman" w:hAnsi="Times New Roman" w:cs="Times New Roman"/>
          <w:sz w:val="24"/>
          <w:szCs w:val="24"/>
        </w:rPr>
        <w:t>арушение п.10 Приказа Министерства финансов Российской Федерации от 28.12.2010 №191н</w:t>
      </w:r>
      <w:r w:rsidR="007649CC" w:rsidRPr="003022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49CC" w:rsidRPr="0030222A">
        <w:rPr>
          <w:rFonts w:ascii="Times New Roman" w:hAnsi="Times New Roman" w:cs="Times New Roman"/>
          <w:sz w:val="24"/>
          <w:szCs w:val="24"/>
        </w:rPr>
        <w:t xml:space="preserve">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 </w:t>
      </w:r>
      <w:r w:rsidR="007649CC">
        <w:rPr>
          <w:rFonts w:ascii="Times New Roman" w:hAnsi="Times New Roman" w:cs="Times New Roman"/>
          <w:sz w:val="24"/>
          <w:szCs w:val="24"/>
        </w:rPr>
        <w:t>, Финансовый отдел администрации муниципального образования  «Городское поселение город Ахтубинск Ахтубинского муниципального района Астраханской области» не предоставил в срок консолидированную бюджетную отчетность об исполнении бюджета (ф.</w:t>
      </w:r>
      <w:r w:rsidR="007649CC" w:rsidRPr="00C03816">
        <w:rPr>
          <w:rFonts w:ascii="Times New Roman" w:hAnsi="Times New Roman" w:cs="Times New Roman"/>
          <w:sz w:val="24"/>
          <w:szCs w:val="24"/>
        </w:rPr>
        <w:t xml:space="preserve"> </w:t>
      </w:r>
      <w:r w:rsidR="007649CC">
        <w:rPr>
          <w:rFonts w:ascii="Times New Roman" w:hAnsi="Times New Roman" w:cs="Times New Roman"/>
          <w:sz w:val="24"/>
          <w:szCs w:val="24"/>
        </w:rPr>
        <w:t>0503117, ф. 0503120, ф. 0503124, ф. 0503125, ф. 0503128, ф. 0503140, ф. 0503164) в Финансовое управление администрации муниципального образования «Ахтубинский муниципальный район Астраханской области», 7 фактов.</w:t>
      </w:r>
    </w:p>
    <w:p w14:paraId="65444E92" w14:textId="77777777" w:rsidR="007649CC" w:rsidRPr="00E87B2B" w:rsidRDefault="007649CC" w:rsidP="007649CC">
      <w:pPr>
        <w:spacing w:after="0" w:line="24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13B5C">
        <w:rPr>
          <w:rFonts w:ascii="Times New Roman" w:hAnsi="Times New Roman" w:cs="Times New Roman"/>
          <w:sz w:val="24"/>
          <w:szCs w:val="24"/>
        </w:rPr>
        <w:t xml:space="preserve">Непредставление или представление с нарушением сроков, установленных </w:t>
      </w:r>
      <w:hyperlink r:id="rId32" w:history="1">
        <w:r w:rsidRPr="00013B5C">
          <w:rPr>
            <w:rStyle w:val="a3"/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013B5C">
        <w:rPr>
          <w:rFonts w:ascii="Times New Roman" w:hAnsi="Times New Roman" w:cs="Times New Roman"/>
          <w:sz w:val="24"/>
          <w:szCs w:val="24"/>
        </w:rPr>
        <w:t xml:space="preserve"> Российской Федерации о бухгалтерском учете, бюджетным </w:t>
      </w:r>
      <w:hyperlink r:id="rId33" w:history="1">
        <w:r w:rsidRPr="00013B5C">
          <w:rPr>
            <w:rStyle w:val="a3"/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013B5C">
        <w:rPr>
          <w:rFonts w:ascii="Times New Roman" w:hAnsi="Times New Roman" w:cs="Times New Roman"/>
          <w:sz w:val="24"/>
          <w:szCs w:val="24"/>
        </w:rPr>
        <w:t xml:space="preserve"> Российской Федерации и иными нормативными правовыми актами, регулирующими бюджетные правоотношения, бюджетной или бухгалтерской (финансовой) отчетности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имеет признаки административного правонарушения, ответственность за которое предусмотрена частью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 статьи 15.1</w:t>
      </w:r>
      <w:r>
        <w:rPr>
          <w:rFonts w:ascii="Times New Roman" w:eastAsia="Calibri" w:hAnsi="Times New Roman" w:cs="Times New Roman"/>
          <w:sz w:val="24"/>
          <w:szCs w:val="24"/>
        </w:rPr>
        <w:t>5.6</w:t>
      </w:r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 КоАП РФ (</w:t>
      </w:r>
      <w:r w:rsidRPr="003A5D97">
        <w:rPr>
          <w:rFonts w:ascii="Times New Roman" w:eastAsia="Calibri" w:hAnsi="Times New Roman" w:cs="Times New Roman"/>
          <w:sz w:val="24"/>
          <w:szCs w:val="24"/>
        </w:rPr>
        <w:t>Нарушение требований к бюджетному (бухгалтерскому) учету, в том числе к составлению, представлению бюджетной, бухгалтерской (финансовой) отчетности</w:t>
      </w:r>
      <w:r w:rsidRPr="004122A9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6C5686F0" w14:textId="5D9BAFEB" w:rsidR="00FE1802" w:rsidRPr="004E7D07" w:rsidRDefault="00FE1802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 xml:space="preserve">При исполнении бюджета неэффективное, без достижения заданных результатов использование предусмотренных бюджетных ассигнований, сложилось на общую сумму </w:t>
      </w:r>
      <w:r w:rsidR="00D27C96">
        <w:rPr>
          <w:rFonts w:ascii="Times New Roman" w:hAnsi="Times New Roman" w:cs="Times New Roman"/>
          <w:sz w:val="24"/>
          <w:szCs w:val="24"/>
        </w:rPr>
        <w:t>8,72</w:t>
      </w:r>
      <w:r w:rsidRPr="004E7D07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55E56835" w14:textId="77777777" w:rsidR="00A04523" w:rsidRDefault="00D27C96" w:rsidP="00A04523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Установлены ф</w:t>
      </w:r>
      <w:r w:rsidR="00C43C6A" w:rsidRPr="00D10C53">
        <w:rPr>
          <w:rFonts w:ascii="Times New Roman" w:hAnsi="Times New Roman" w:cs="Times New Roman"/>
          <w:sz w:val="24"/>
          <w:szCs w:val="24"/>
        </w:rPr>
        <w:t>акт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C43C6A" w:rsidRPr="00D10C53">
        <w:rPr>
          <w:rFonts w:ascii="Times New Roman" w:hAnsi="Times New Roman" w:cs="Times New Roman"/>
          <w:sz w:val="24"/>
          <w:szCs w:val="24"/>
        </w:rPr>
        <w:t xml:space="preserve">, </w:t>
      </w:r>
      <w:r w:rsidR="00E91AFE" w:rsidRPr="00D10C53">
        <w:rPr>
          <w:rFonts w:ascii="Times New Roman" w:hAnsi="Times New Roman" w:cs="Times New Roman"/>
          <w:sz w:val="24"/>
          <w:szCs w:val="24"/>
        </w:rPr>
        <w:t>оказавши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91AFE" w:rsidRPr="00D10C53">
        <w:rPr>
          <w:rFonts w:ascii="Times New Roman" w:hAnsi="Times New Roman" w:cs="Times New Roman"/>
          <w:sz w:val="24"/>
          <w:szCs w:val="24"/>
        </w:rPr>
        <w:t xml:space="preserve"> существенное влияние на полноту отражения показателей отчетности и на достоверность показателей представленной отчетности за </w:t>
      </w:r>
      <w:r w:rsidR="00255B5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E91AFE" w:rsidRPr="00D10C53">
        <w:rPr>
          <w:rFonts w:ascii="Times New Roman" w:hAnsi="Times New Roman" w:cs="Times New Roman"/>
          <w:sz w:val="24"/>
          <w:szCs w:val="24"/>
        </w:rPr>
        <w:t xml:space="preserve"> год. </w:t>
      </w:r>
    </w:p>
    <w:p w14:paraId="05A90EDF" w14:textId="7360713F" w:rsidR="006F080C" w:rsidRPr="004E7D07" w:rsidRDefault="006F080C" w:rsidP="00A04523">
      <w:pPr>
        <w:spacing w:after="0" w:line="240" w:lineRule="auto"/>
        <w:ind w:right="282"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4E7D0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Рекомендовать</w:t>
      </w:r>
    </w:p>
    <w:p w14:paraId="6CC44FEB" w14:textId="70C1ACC7" w:rsidR="005E1A35" w:rsidRDefault="006F080C" w:rsidP="00CE6F52">
      <w:pPr>
        <w:spacing w:after="0" w:line="240" w:lineRule="auto"/>
        <w:ind w:right="28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Р</w:t>
      </w:r>
      <w:r w:rsidR="00CE6F52">
        <w:rPr>
          <w:rFonts w:ascii="Times New Roman" w:eastAsia="Calibri" w:hAnsi="Times New Roman" w:cs="Times New Roman"/>
          <w:sz w:val="24"/>
          <w:szCs w:val="24"/>
        </w:rPr>
        <w:t xml:space="preserve">уководствоваться действующей редакцией </w:t>
      </w:r>
      <w:r w:rsidR="00CE6F52" w:rsidRPr="00CE6F52">
        <w:rPr>
          <w:rFonts w:ascii="Times New Roman" w:eastAsia="Calibri" w:hAnsi="Times New Roman" w:cs="Times New Roman"/>
          <w:sz w:val="24"/>
          <w:szCs w:val="24"/>
        </w:rPr>
        <w:t>Приказ</w:t>
      </w:r>
      <w:r w:rsidR="00CE6F52">
        <w:rPr>
          <w:rFonts w:ascii="Times New Roman" w:eastAsia="Calibri" w:hAnsi="Times New Roman" w:cs="Times New Roman"/>
          <w:sz w:val="24"/>
          <w:szCs w:val="24"/>
        </w:rPr>
        <w:t>а</w:t>
      </w:r>
      <w:r w:rsidR="00CE6F52" w:rsidRPr="00CE6F52">
        <w:rPr>
          <w:rFonts w:ascii="Times New Roman" w:eastAsia="Calibri" w:hAnsi="Times New Roman" w:cs="Times New Roman"/>
          <w:sz w:val="24"/>
          <w:szCs w:val="24"/>
        </w:rPr>
        <w:t xml:space="preserve"> Минфина России от 28.12.2010 N191н (ред. от 04.08.2025)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 (Зарегистрировано в Минюсте России 03.02.2011 N 19693)</w:t>
      </w:r>
      <w:r w:rsidR="00CE6F52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FD6769">
        <w:rPr>
          <w:rFonts w:ascii="Times New Roman" w:eastAsia="Calibri" w:hAnsi="Times New Roman" w:cs="Times New Roman"/>
          <w:sz w:val="24"/>
          <w:szCs w:val="24"/>
        </w:rPr>
        <w:t xml:space="preserve">составлять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бюджетную (бухгалтерскую) </w:t>
      </w:r>
      <w:r w:rsidR="00FD6769">
        <w:rPr>
          <w:rFonts w:ascii="Times New Roman" w:eastAsia="Calibri" w:hAnsi="Times New Roman" w:cs="Times New Roman"/>
          <w:sz w:val="24"/>
          <w:szCs w:val="24"/>
        </w:rPr>
        <w:t>отчетность на основе данных Главной книги и регистров бухгалтерского учета;</w:t>
      </w:r>
    </w:p>
    <w:p w14:paraId="7B8363FC" w14:textId="67E49CF6" w:rsidR="00FD6769" w:rsidRDefault="006F080C" w:rsidP="00CE6F52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Не</w:t>
      </w:r>
      <w:r w:rsidR="00FD67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нарушать сроки предоставления </w:t>
      </w:r>
      <w:r w:rsidR="00FD6769">
        <w:rPr>
          <w:rFonts w:ascii="Times New Roman" w:hAnsi="Times New Roman" w:cs="Times New Roman"/>
          <w:sz w:val="24"/>
          <w:szCs w:val="24"/>
        </w:rPr>
        <w:t>консолидированной бюджетной отчетности об исполнении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1E2A">
        <w:rPr>
          <w:rFonts w:ascii="Times New Roman" w:hAnsi="Times New Roman" w:cs="Times New Roman"/>
          <w:sz w:val="24"/>
          <w:szCs w:val="24"/>
        </w:rPr>
        <w:t>в срок,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установленный финансовым органом муниципального района</w:t>
      </w:r>
      <w:r w:rsidR="00FD676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2114"/>
        <w:gridCol w:w="3379"/>
      </w:tblGrid>
      <w:tr w:rsidR="007A0551" w14:paraId="101E15E9" w14:textId="77777777" w:rsidTr="00CD3AC9">
        <w:tc>
          <w:tcPr>
            <w:tcW w:w="4644" w:type="dxa"/>
            <w:vAlign w:val="center"/>
          </w:tcPr>
          <w:p w14:paraId="61E2FD81" w14:textId="77777777" w:rsidR="00B31E2A" w:rsidRDefault="00B31E2A" w:rsidP="007A5F6A">
            <w:pPr>
              <w:ind w:right="282"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79297D" w14:textId="2F6F492A" w:rsidR="007A0551" w:rsidRDefault="00D27C96" w:rsidP="0046619F">
            <w:pPr>
              <w:ind w:right="282"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</w:t>
            </w:r>
            <w:r w:rsidR="007A05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</w:tcPr>
          <w:p w14:paraId="6A397F31" w14:textId="77777777" w:rsidR="007A0551" w:rsidRDefault="007A0551" w:rsidP="007A5F6A">
            <w:pPr>
              <w:ind w:right="282"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9" w:type="dxa"/>
            <w:vAlign w:val="center"/>
          </w:tcPr>
          <w:p w14:paraId="130E3D38" w14:textId="77777777" w:rsidR="00B31E2A" w:rsidRDefault="00B31E2A" w:rsidP="007A5F6A">
            <w:pPr>
              <w:ind w:right="282" w:firstLine="567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D17263" w14:textId="230DFDB1" w:rsidR="007A0551" w:rsidRDefault="00D27C96" w:rsidP="007A5F6A">
            <w:pPr>
              <w:ind w:right="282" w:firstLine="567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И.Н. Аржанова</w:t>
            </w:r>
          </w:p>
        </w:tc>
      </w:tr>
    </w:tbl>
    <w:p w14:paraId="40D1A2B4" w14:textId="77777777" w:rsidR="00D10C53" w:rsidRPr="00D10C53" w:rsidRDefault="00D10C53" w:rsidP="007A5F6A">
      <w:pPr>
        <w:spacing w:after="0"/>
        <w:ind w:right="28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10C53" w:rsidRPr="00D10C53" w:rsidSect="007A2C05">
      <w:headerReference w:type="default" r:id="rId34"/>
      <w:footerReference w:type="first" r:id="rId35"/>
      <w:pgSz w:w="11906" w:h="16838"/>
      <w:pgMar w:top="737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A9C56" w14:textId="77777777" w:rsidR="00AF2A63" w:rsidRDefault="00AF2A63" w:rsidP="00690E8E">
      <w:pPr>
        <w:spacing w:after="0" w:line="240" w:lineRule="auto"/>
      </w:pPr>
      <w:r>
        <w:separator/>
      </w:r>
    </w:p>
  </w:endnote>
  <w:endnote w:type="continuationSeparator" w:id="0">
    <w:p w14:paraId="49BBBF04" w14:textId="77777777" w:rsidR="00AF2A63" w:rsidRDefault="00AF2A63" w:rsidP="00690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4729654"/>
      <w:docPartObj>
        <w:docPartGallery w:val="Page Numbers (Bottom of Page)"/>
        <w:docPartUnique/>
      </w:docPartObj>
    </w:sdtPr>
    <w:sdtContent>
      <w:p w14:paraId="57CB446B" w14:textId="6B02C15E" w:rsidR="00227D26" w:rsidRDefault="00227D2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12F354" w14:textId="77777777" w:rsidR="00227D26" w:rsidRDefault="00227D2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17F34" w14:textId="77777777" w:rsidR="00AF2A63" w:rsidRDefault="00AF2A63" w:rsidP="00690E8E">
      <w:pPr>
        <w:spacing w:after="0" w:line="240" w:lineRule="auto"/>
      </w:pPr>
      <w:r>
        <w:separator/>
      </w:r>
    </w:p>
  </w:footnote>
  <w:footnote w:type="continuationSeparator" w:id="0">
    <w:p w14:paraId="2CE622AA" w14:textId="77777777" w:rsidR="00AF2A63" w:rsidRDefault="00AF2A63" w:rsidP="00690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0332079"/>
      <w:docPartObj>
        <w:docPartGallery w:val="Page Numbers (Top of Page)"/>
        <w:docPartUnique/>
      </w:docPartObj>
    </w:sdtPr>
    <w:sdtEndPr/>
    <w:sdtContent>
      <w:p w14:paraId="06173077" w14:textId="5B5A60C2" w:rsidR="00C31E5E" w:rsidRDefault="00C31E5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F4FB76" w14:textId="77777777" w:rsidR="00C31E5E" w:rsidRDefault="00C31E5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A013F"/>
    <w:multiLevelType w:val="hybridMultilevel"/>
    <w:tmpl w:val="CA62A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D695A"/>
    <w:multiLevelType w:val="hybridMultilevel"/>
    <w:tmpl w:val="DE2E4BA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46127D0"/>
    <w:multiLevelType w:val="hybridMultilevel"/>
    <w:tmpl w:val="3C62CDF4"/>
    <w:lvl w:ilvl="0" w:tplc="02549226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5C1717"/>
    <w:multiLevelType w:val="hybridMultilevel"/>
    <w:tmpl w:val="8AE4EAB6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1754476344">
    <w:abstractNumId w:val="1"/>
  </w:num>
  <w:num w:numId="2" w16cid:durableId="1463576464">
    <w:abstractNumId w:val="0"/>
  </w:num>
  <w:num w:numId="3" w16cid:durableId="1540629892">
    <w:abstractNumId w:val="3"/>
  </w:num>
  <w:num w:numId="4" w16cid:durableId="724449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587"/>
    <w:rsid w:val="0000428F"/>
    <w:rsid w:val="00013B5C"/>
    <w:rsid w:val="00013B5E"/>
    <w:rsid w:val="0001513A"/>
    <w:rsid w:val="00015760"/>
    <w:rsid w:val="0001612E"/>
    <w:rsid w:val="00022F3D"/>
    <w:rsid w:val="000240EB"/>
    <w:rsid w:val="00040ABD"/>
    <w:rsid w:val="000459A8"/>
    <w:rsid w:val="000643B6"/>
    <w:rsid w:val="00072297"/>
    <w:rsid w:val="00073F9C"/>
    <w:rsid w:val="00074B81"/>
    <w:rsid w:val="000903CF"/>
    <w:rsid w:val="00090EF3"/>
    <w:rsid w:val="000A164D"/>
    <w:rsid w:val="000A4F05"/>
    <w:rsid w:val="000B21DF"/>
    <w:rsid w:val="000B6748"/>
    <w:rsid w:val="000C36B8"/>
    <w:rsid w:val="000C63EF"/>
    <w:rsid w:val="000D172B"/>
    <w:rsid w:val="000D1B46"/>
    <w:rsid w:val="000D2425"/>
    <w:rsid w:val="000D279B"/>
    <w:rsid w:val="000D2B0B"/>
    <w:rsid w:val="000D40F3"/>
    <w:rsid w:val="000D4C33"/>
    <w:rsid w:val="000D6181"/>
    <w:rsid w:val="000F2AD3"/>
    <w:rsid w:val="000F3954"/>
    <w:rsid w:val="000F6E07"/>
    <w:rsid w:val="0010537B"/>
    <w:rsid w:val="00115361"/>
    <w:rsid w:val="00116C1C"/>
    <w:rsid w:val="00116FCA"/>
    <w:rsid w:val="00135A4B"/>
    <w:rsid w:val="00135A6E"/>
    <w:rsid w:val="001370CB"/>
    <w:rsid w:val="001418A7"/>
    <w:rsid w:val="00143E1E"/>
    <w:rsid w:val="00147631"/>
    <w:rsid w:val="001549F7"/>
    <w:rsid w:val="00170078"/>
    <w:rsid w:val="00183213"/>
    <w:rsid w:val="00194894"/>
    <w:rsid w:val="001A18D4"/>
    <w:rsid w:val="001A54B9"/>
    <w:rsid w:val="001B0978"/>
    <w:rsid w:val="001B23C6"/>
    <w:rsid w:val="001B2470"/>
    <w:rsid w:val="001B633C"/>
    <w:rsid w:val="001B7FAF"/>
    <w:rsid w:val="001C22FB"/>
    <w:rsid w:val="001C2B0E"/>
    <w:rsid w:val="001E0A20"/>
    <w:rsid w:val="001E75DC"/>
    <w:rsid w:val="001F07C2"/>
    <w:rsid w:val="001F18B9"/>
    <w:rsid w:val="001F294D"/>
    <w:rsid w:val="001F5F89"/>
    <w:rsid w:val="001F7D35"/>
    <w:rsid w:val="0020567C"/>
    <w:rsid w:val="002062F9"/>
    <w:rsid w:val="00207BCB"/>
    <w:rsid w:val="00213685"/>
    <w:rsid w:val="002274A8"/>
    <w:rsid w:val="00227D26"/>
    <w:rsid w:val="00235F2B"/>
    <w:rsid w:val="0024228F"/>
    <w:rsid w:val="002502D9"/>
    <w:rsid w:val="00251242"/>
    <w:rsid w:val="002535AF"/>
    <w:rsid w:val="00255B58"/>
    <w:rsid w:val="00255FA4"/>
    <w:rsid w:val="0026345B"/>
    <w:rsid w:val="002635A0"/>
    <w:rsid w:val="00264E4B"/>
    <w:rsid w:val="002659B1"/>
    <w:rsid w:val="00274456"/>
    <w:rsid w:val="00282294"/>
    <w:rsid w:val="00282DC5"/>
    <w:rsid w:val="00283394"/>
    <w:rsid w:val="0028383D"/>
    <w:rsid w:val="002870B5"/>
    <w:rsid w:val="00291A92"/>
    <w:rsid w:val="002A547D"/>
    <w:rsid w:val="002A622E"/>
    <w:rsid w:val="002B37E2"/>
    <w:rsid w:val="002C00F7"/>
    <w:rsid w:val="002C2705"/>
    <w:rsid w:val="002D013B"/>
    <w:rsid w:val="002D0157"/>
    <w:rsid w:val="002F33C3"/>
    <w:rsid w:val="002F7C80"/>
    <w:rsid w:val="0030222A"/>
    <w:rsid w:val="0031091B"/>
    <w:rsid w:val="00312E72"/>
    <w:rsid w:val="00335407"/>
    <w:rsid w:val="00336879"/>
    <w:rsid w:val="00346761"/>
    <w:rsid w:val="00351A2A"/>
    <w:rsid w:val="00351FEF"/>
    <w:rsid w:val="0036261B"/>
    <w:rsid w:val="0037672A"/>
    <w:rsid w:val="003821B7"/>
    <w:rsid w:val="00382281"/>
    <w:rsid w:val="00387AED"/>
    <w:rsid w:val="00390CF5"/>
    <w:rsid w:val="00391615"/>
    <w:rsid w:val="00393789"/>
    <w:rsid w:val="003A5D97"/>
    <w:rsid w:val="003A7F11"/>
    <w:rsid w:val="003B0B34"/>
    <w:rsid w:val="003B60DA"/>
    <w:rsid w:val="003C2B6A"/>
    <w:rsid w:val="003C525F"/>
    <w:rsid w:val="003C6032"/>
    <w:rsid w:val="003D1140"/>
    <w:rsid w:val="003D4FC8"/>
    <w:rsid w:val="003D6D28"/>
    <w:rsid w:val="003D725B"/>
    <w:rsid w:val="003F034F"/>
    <w:rsid w:val="003F1711"/>
    <w:rsid w:val="003F29AD"/>
    <w:rsid w:val="00420D22"/>
    <w:rsid w:val="00437772"/>
    <w:rsid w:val="0044043A"/>
    <w:rsid w:val="00443CB9"/>
    <w:rsid w:val="00447BAA"/>
    <w:rsid w:val="00454BA0"/>
    <w:rsid w:val="00462B8B"/>
    <w:rsid w:val="0046619F"/>
    <w:rsid w:val="00471C51"/>
    <w:rsid w:val="00475D2C"/>
    <w:rsid w:val="00480CB5"/>
    <w:rsid w:val="004810A2"/>
    <w:rsid w:val="0049637D"/>
    <w:rsid w:val="0049777B"/>
    <w:rsid w:val="004A0B82"/>
    <w:rsid w:val="004C1546"/>
    <w:rsid w:val="004C7974"/>
    <w:rsid w:val="004D2652"/>
    <w:rsid w:val="004D47C6"/>
    <w:rsid w:val="004E3D2A"/>
    <w:rsid w:val="004E4252"/>
    <w:rsid w:val="004E5CC9"/>
    <w:rsid w:val="004F6CAA"/>
    <w:rsid w:val="005012C2"/>
    <w:rsid w:val="00502942"/>
    <w:rsid w:val="0050306B"/>
    <w:rsid w:val="00504E94"/>
    <w:rsid w:val="00515157"/>
    <w:rsid w:val="005153F1"/>
    <w:rsid w:val="005213CF"/>
    <w:rsid w:val="00521E4B"/>
    <w:rsid w:val="00525B4F"/>
    <w:rsid w:val="00525C5B"/>
    <w:rsid w:val="00530B88"/>
    <w:rsid w:val="00535256"/>
    <w:rsid w:val="0054080F"/>
    <w:rsid w:val="00542A0F"/>
    <w:rsid w:val="005470E1"/>
    <w:rsid w:val="005555EF"/>
    <w:rsid w:val="00555E9F"/>
    <w:rsid w:val="00556920"/>
    <w:rsid w:val="00556BC2"/>
    <w:rsid w:val="00561E5C"/>
    <w:rsid w:val="005629D4"/>
    <w:rsid w:val="005654E2"/>
    <w:rsid w:val="0056658A"/>
    <w:rsid w:val="00570061"/>
    <w:rsid w:val="005713F2"/>
    <w:rsid w:val="00573DEB"/>
    <w:rsid w:val="005779CA"/>
    <w:rsid w:val="00580BDF"/>
    <w:rsid w:val="00586485"/>
    <w:rsid w:val="00595C4B"/>
    <w:rsid w:val="00596061"/>
    <w:rsid w:val="005A1F81"/>
    <w:rsid w:val="005A279C"/>
    <w:rsid w:val="005A3128"/>
    <w:rsid w:val="005A6D01"/>
    <w:rsid w:val="005C5775"/>
    <w:rsid w:val="005C7DE7"/>
    <w:rsid w:val="005D08BD"/>
    <w:rsid w:val="005D2063"/>
    <w:rsid w:val="005D42CD"/>
    <w:rsid w:val="005D5815"/>
    <w:rsid w:val="005D5C23"/>
    <w:rsid w:val="005D693D"/>
    <w:rsid w:val="005E1A35"/>
    <w:rsid w:val="005E392F"/>
    <w:rsid w:val="005E7000"/>
    <w:rsid w:val="005F0900"/>
    <w:rsid w:val="005F1B20"/>
    <w:rsid w:val="005F358E"/>
    <w:rsid w:val="005F631E"/>
    <w:rsid w:val="005F6376"/>
    <w:rsid w:val="00600B42"/>
    <w:rsid w:val="006051B1"/>
    <w:rsid w:val="006101AD"/>
    <w:rsid w:val="00613E93"/>
    <w:rsid w:val="006160F7"/>
    <w:rsid w:val="006166E6"/>
    <w:rsid w:val="00622966"/>
    <w:rsid w:val="0062680B"/>
    <w:rsid w:val="00631233"/>
    <w:rsid w:val="00647691"/>
    <w:rsid w:val="006478C4"/>
    <w:rsid w:val="00656E5F"/>
    <w:rsid w:val="0066042D"/>
    <w:rsid w:val="00663109"/>
    <w:rsid w:val="00664E00"/>
    <w:rsid w:val="00666900"/>
    <w:rsid w:val="00675D43"/>
    <w:rsid w:val="00676760"/>
    <w:rsid w:val="00684C23"/>
    <w:rsid w:val="0068555C"/>
    <w:rsid w:val="00685FB5"/>
    <w:rsid w:val="00690138"/>
    <w:rsid w:val="00690E8E"/>
    <w:rsid w:val="0069197F"/>
    <w:rsid w:val="006924FC"/>
    <w:rsid w:val="00697266"/>
    <w:rsid w:val="006A107F"/>
    <w:rsid w:val="006A12CF"/>
    <w:rsid w:val="006A1FED"/>
    <w:rsid w:val="006B5FE4"/>
    <w:rsid w:val="006C2C2B"/>
    <w:rsid w:val="006C4503"/>
    <w:rsid w:val="006D4354"/>
    <w:rsid w:val="006D605A"/>
    <w:rsid w:val="006E14C5"/>
    <w:rsid w:val="006E6158"/>
    <w:rsid w:val="006F080C"/>
    <w:rsid w:val="006F2233"/>
    <w:rsid w:val="006F5E42"/>
    <w:rsid w:val="00700968"/>
    <w:rsid w:val="00701C49"/>
    <w:rsid w:val="007158FC"/>
    <w:rsid w:val="007171DE"/>
    <w:rsid w:val="00722F3C"/>
    <w:rsid w:val="00730DF9"/>
    <w:rsid w:val="00730ED9"/>
    <w:rsid w:val="00747EF8"/>
    <w:rsid w:val="00751916"/>
    <w:rsid w:val="00761648"/>
    <w:rsid w:val="00762935"/>
    <w:rsid w:val="007649CC"/>
    <w:rsid w:val="00764CB4"/>
    <w:rsid w:val="00764D60"/>
    <w:rsid w:val="007713DB"/>
    <w:rsid w:val="007725E4"/>
    <w:rsid w:val="007744C4"/>
    <w:rsid w:val="00775CD6"/>
    <w:rsid w:val="00781DD3"/>
    <w:rsid w:val="00782026"/>
    <w:rsid w:val="00782632"/>
    <w:rsid w:val="0078460C"/>
    <w:rsid w:val="00790F76"/>
    <w:rsid w:val="007948F3"/>
    <w:rsid w:val="00794BD7"/>
    <w:rsid w:val="00795565"/>
    <w:rsid w:val="0079677C"/>
    <w:rsid w:val="007969A8"/>
    <w:rsid w:val="007A0551"/>
    <w:rsid w:val="007A2C05"/>
    <w:rsid w:val="007A4969"/>
    <w:rsid w:val="007A5F6A"/>
    <w:rsid w:val="007B4FB4"/>
    <w:rsid w:val="007B5436"/>
    <w:rsid w:val="007B6A7E"/>
    <w:rsid w:val="007C1603"/>
    <w:rsid w:val="007C6E31"/>
    <w:rsid w:val="007D2C38"/>
    <w:rsid w:val="007D32DF"/>
    <w:rsid w:val="007E4B66"/>
    <w:rsid w:val="007E5CA1"/>
    <w:rsid w:val="007F458D"/>
    <w:rsid w:val="007F5854"/>
    <w:rsid w:val="00801BD3"/>
    <w:rsid w:val="00807C91"/>
    <w:rsid w:val="00807F33"/>
    <w:rsid w:val="008236EE"/>
    <w:rsid w:val="008237AD"/>
    <w:rsid w:val="00823A32"/>
    <w:rsid w:val="00825917"/>
    <w:rsid w:val="00825C1C"/>
    <w:rsid w:val="00825F3B"/>
    <w:rsid w:val="0082600D"/>
    <w:rsid w:val="00826DEC"/>
    <w:rsid w:val="00836AB8"/>
    <w:rsid w:val="00841A8B"/>
    <w:rsid w:val="008479DB"/>
    <w:rsid w:val="00855D30"/>
    <w:rsid w:val="00860C25"/>
    <w:rsid w:val="00863A47"/>
    <w:rsid w:val="0087220E"/>
    <w:rsid w:val="00872DE2"/>
    <w:rsid w:val="0088062A"/>
    <w:rsid w:val="00881C38"/>
    <w:rsid w:val="00885AB5"/>
    <w:rsid w:val="008926AD"/>
    <w:rsid w:val="008943C7"/>
    <w:rsid w:val="008A1E61"/>
    <w:rsid w:val="008B6F45"/>
    <w:rsid w:val="008C116A"/>
    <w:rsid w:val="008C186C"/>
    <w:rsid w:val="008C2B83"/>
    <w:rsid w:val="008C2CD7"/>
    <w:rsid w:val="008C3369"/>
    <w:rsid w:val="008C61B0"/>
    <w:rsid w:val="008D10B6"/>
    <w:rsid w:val="008D3C66"/>
    <w:rsid w:val="008D3FD9"/>
    <w:rsid w:val="008D4658"/>
    <w:rsid w:val="008D4FB5"/>
    <w:rsid w:val="008D5DDC"/>
    <w:rsid w:val="008D7B17"/>
    <w:rsid w:val="008E30A5"/>
    <w:rsid w:val="008E3D26"/>
    <w:rsid w:val="008E7BA8"/>
    <w:rsid w:val="008F086E"/>
    <w:rsid w:val="008F5F0D"/>
    <w:rsid w:val="009012E6"/>
    <w:rsid w:val="00911E62"/>
    <w:rsid w:val="00912A55"/>
    <w:rsid w:val="00913010"/>
    <w:rsid w:val="00914692"/>
    <w:rsid w:val="00915F1F"/>
    <w:rsid w:val="00930A33"/>
    <w:rsid w:val="009406DB"/>
    <w:rsid w:val="0094099F"/>
    <w:rsid w:val="00942747"/>
    <w:rsid w:val="009460C9"/>
    <w:rsid w:val="00947224"/>
    <w:rsid w:val="0096200A"/>
    <w:rsid w:val="00963E3A"/>
    <w:rsid w:val="009646C0"/>
    <w:rsid w:val="0097260F"/>
    <w:rsid w:val="009869FF"/>
    <w:rsid w:val="009878D5"/>
    <w:rsid w:val="009907F4"/>
    <w:rsid w:val="00992133"/>
    <w:rsid w:val="0099615E"/>
    <w:rsid w:val="009A4081"/>
    <w:rsid w:val="009A6BDB"/>
    <w:rsid w:val="009B493C"/>
    <w:rsid w:val="009C703E"/>
    <w:rsid w:val="009D36ED"/>
    <w:rsid w:val="009D6387"/>
    <w:rsid w:val="009E49CC"/>
    <w:rsid w:val="009F114B"/>
    <w:rsid w:val="009F28FF"/>
    <w:rsid w:val="009F6F3F"/>
    <w:rsid w:val="00A04523"/>
    <w:rsid w:val="00A06714"/>
    <w:rsid w:val="00A109CB"/>
    <w:rsid w:val="00A112ED"/>
    <w:rsid w:val="00A12319"/>
    <w:rsid w:val="00A130CB"/>
    <w:rsid w:val="00A15FEC"/>
    <w:rsid w:val="00A16449"/>
    <w:rsid w:val="00A167FB"/>
    <w:rsid w:val="00A218F9"/>
    <w:rsid w:val="00A2781D"/>
    <w:rsid w:val="00A31B2C"/>
    <w:rsid w:val="00A337DF"/>
    <w:rsid w:val="00A34EFE"/>
    <w:rsid w:val="00A45918"/>
    <w:rsid w:val="00A471F0"/>
    <w:rsid w:val="00A47EB8"/>
    <w:rsid w:val="00A505B6"/>
    <w:rsid w:val="00A5065C"/>
    <w:rsid w:val="00A536FA"/>
    <w:rsid w:val="00A55CBE"/>
    <w:rsid w:val="00A60009"/>
    <w:rsid w:val="00A60A76"/>
    <w:rsid w:val="00A67360"/>
    <w:rsid w:val="00A721A1"/>
    <w:rsid w:val="00A75AF1"/>
    <w:rsid w:val="00A77C15"/>
    <w:rsid w:val="00A80A18"/>
    <w:rsid w:val="00A84467"/>
    <w:rsid w:val="00A87E5C"/>
    <w:rsid w:val="00A95C7D"/>
    <w:rsid w:val="00AA15B6"/>
    <w:rsid w:val="00AA2ED7"/>
    <w:rsid w:val="00AA4783"/>
    <w:rsid w:val="00AA5BF3"/>
    <w:rsid w:val="00AA6A6B"/>
    <w:rsid w:val="00AB0367"/>
    <w:rsid w:val="00AB0474"/>
    <w:rsid w:val="00AB43B5"/>
    <w:rsid w:val="00AB75CD"/>
    <w:rsid w:val="00AC2CBB"/>
    <w:rsid w:val="00AD2245"/>
    <w:rsid w:val="00AD2F7B"/>
    <w:rsid w:val="00AD4656"/>
    <w:rsid w:val="00AD6587"/>
    <w:rsid w:val="00AD6CC3"/>
    <w:rsid w:val="00AE007C"/>
    <w:rsid w:val="00AE208F"/>
    <w:rsid w:val="00AE2733"/>
    <w:rsid w:val="00AE48D9"/>
    <w:rsid w:val="00AF1351"/>
    <w:rsid w:val="00AF2A63"/>
    <w:rsid w:val="00AF3733"/>
    <w:rsid w:val="00AF4648"/>
    <w:rsid w:val="00AF5096"/>
    <w:rsid w:val="00B01C7C"/>
    <w:rsid w:val="00B020A6"/>
    <w:rsid w:val="00B1097B"/>
    <w:rsid w:val="00B124AF"/>
    <w:rsid w:val="00B12B8E"/>
    <w:rsid w:val="00B13859"/>
    <w:rsid w:val="00B16BE4"/>
    <w:rsid w:val="00B23F21"/>
    <w:rsid w:val="00B24428"/>
    <w:rsid w:val="00B2759B"/>
    <w:rsid w:val="00B31E2A"/>
    <w:rsid w:val="00B37399"/>
    <w:rsid w:val="00B37A0C"/>
    <w:rsid w:val="00B419AA"/>
    <w:rsid w:val="00B43432"/>
    <w:rsid w:val="00B456CD"/>
    <w:rsid w:val="00B46C97"/>
    <w:rsid w:val="00B47B30"/>
    <w:rsid w:val="00B50D80"/>
    <w:rsid w:val="00B570B9"/>
    <w:rsid w:val="00B60EFA"/>
    <w:rsid w:val="00B6171F"/>
    <w:rsid w:val="00B61BBB"/>
    <w:rsid w:val="00B65000"/>
    <w:rsid w:val="00B66A82"/>
    <w:rsid w:val="00B72CA4"/>
    <w:rsid w:val="00B77220"/>
    <w:rsid w:val="00B8183B"/>
    <w:rsid w:val="00B86F87"/>
    <w:rsid w:val="00B876E7"/>
    <w:rsid w:val="00B949F6"/>
    <w:rsid w:val="00BA2B4B"/>
    <w:rsid w:val="00BB06A9"/>
    <w:rsid w:val="00BB3288"/>
    <w:rsid w:val="00BC0552"/>
    <w:rsid w:val="00BC3A53"/>
    <w:rsid w:val="00BD09EB"/>
    <w:rsid w:val="00BD1E29"/>
    <w:rsid w:val="00BD330B"/>
    <w:rsid w:val="00BD659A"/>
    <w:rsid w:val="00BE15C5"/>
    <w:rsid w:val="00BF25B7"/>
    <w:rsid w:val="00BF2E05"/>
    <w:rsid w:val="00BF412B"/>
    <w:rsid w:val="00BF57B3"/>
    <w:rsid w:val="00C0100F"/>
    <w:rsid w:val="00C03816"/>
    <w:rsid w:val="00C065D1"/>
    <w:rsid w:val="00C14DD8"/>
    <w:rsid w:val="00C242EE"/>
    <w:rsid w:val="00C2449B"/>
    <w:rsid w:val="00C24592"/>
    <w:rsid w:val="00C308FD"/>
    <w:rsid w:val="00C31E5E"/>
    <w:rsid w:val="00C34C4F"/>
    <w:rsid w:val="00C35303"/>
    <w:rsid w:val="00C41C35"/>
    <w:rsid w:val="00C43C6A"/>
    <w:rsid w:val="00C466C5"/>
    <w:rsid w:val="00C5144B"/>
    <w:rsid w:val="00C521FA"/>
    <w:rsid w:val="00C543FB"/>
    <w:rsid w:val="00C60F73"/>
    <w:rsid w:val="00C6182C"/>
    <w:rsid w:val="00C64D53"/>
    <w:rsid w:val="00C664F0"/>
    <w:rsid w:val="00C71827"/>
    <w:rsid w:val="00C72814"/>
    <w:rsid w:val="00C72EDF"/>
    <w:rsid w:val="00C75295"/>
    <w:rsid w:val="00C76EA5"/>
    <w:rsid w:val="00C77965"/>
    <w:rsid w:val="00C81446"/>
    <w:rsid w:val="00C81864"/>
    <w:rsid w:val="00C82BF7"/>
    <w:rsid w:val="00C84C8B"/>
    <w:rsid w:val="00C86461"/>
    <w:rsid w:val="00C90803"/>
    <w:rsid w:val="00CA10B0"/>
    <w:rsid w:val="00CA1C47"/>
    <w:rsid w:val="00CA3161"/>
    <w:rsid w:val="00CA3678"/>
    <w:rsid w:val="00CA3AD9"/>
    <w:rsid w:val="00CA628A"/>
    <w:rsid w:val="00CB1210"/>
    <w:rsid w:val="00CB2F2F"/>
    <w:rsid w:val="00CB4995"/>
    <w:rsid w:val="00CC1457"/>
    <w:rsid w:val="00CC3B40"/>
    <w:rsid w:val="00CD13C0"/>
    <w:rsid w:val="00CD1E2A"/>
    <w:rsid w:val="00CD3AC9"/>
    <w:rsid w:val="00CD7B8B"/>
    <w:rsid w:val="00CE6F52"/>
    <w:rsid w:val="00CF2E0C"/>
    <w:rsid w:val="00CF707B"/>
    <w:rsid w:val="00D01873"/>
    <w:rsid w:val="00D045E5"/>
    <w:rsid w:val="00D05EB7"/>
    <w:rsid w:val="00D10C53"/>
    <w:rsid w:val="00D114DF"/>
    <w:rsid w:val="00D14B61"/>
    <w:rsid w:val="00D208F6"/>
    <w:rsid w:val="00D24FC4"/>
    <w:rsid w:val="00D2642D"/>
    <w:rsid w:val="00D27C96"/>
    <w:rsid w:val="00D33454"/>
    <w:rsid w:val="00D34A71"/>
    <w:rsid w:val="00D36AD5"/>
    <w:rsid w:val="00D370C1"/>
    <w:rsid w:val="00D37EDC"/>
    <w:rsid w:val="00D40A01"/>
    <w:rsid w:val="00D43FB8"/>
    <w:rsid w:val="00D4664A"/>
    <w:rsid w:val="00D62591"/>
    <w:rsid w:val="00D75E50"/>
    <w:rsid w:val="00D824BD"/>
    <w:rsid w:val="00D86FF1"/>
    <w:rsid w:val="00D97B65"/>
    <w:rsid w:val="00D97F38"/>
    <w:rsid w:val="00DA2558"/>
    <w:rsid w:val="00DA501E"/>
    <w:rsid w:val="00DA6E2C"/>
    <w:rsid w:val="00DA6EA0"/>
    <w:rsid w:val="00DB3353"/>
    <w:rsid w:val="00DB3525"/>
    <w:rsid w:val="00DB6B42"/>
    <w:rsid w:val="00DB710E"/>
    <w:rsid w:val="00DC0B9D"/>
    <w:rsid w:val="00DC102D"/>
    <w:rsid w:val="00DC2488"/>
    <w:rsid w:val="00DD1A9D"/>
    <w:rsid w:val="00DD38CE"/>
    <w:rsid w:val="00DD58CB"/>
    <w:rsid w:val="00DD597F"/>
    <w:rsid w:val="00DD662A"/>
    <w:rsid w:val="00DD7213"/>
    <w:rsid w:val="00DE27D8"/>
    <w:rsid w:val="00DE480F"/>
    <w:rsid w:val="00DE6882"/>
    <w:rsid w:val="00DF09E7"/>
    <w:rsid w:val="00DF494B"/>
    <w:rsid w:val="00DF6462"/>
    <w:rsid w:val="00DF7724"/>
    <w:rsid w:val="00E01AA8"/>
    <w:rsid w:val="00E04271"/>
    <w:rsid w:val="00E13F33"/>
    <w:rsid w:val="00E21229"/>
    <w:rsid w:val="00E238D2"/>
    <w:rsid w:val="00E24600"/>
    <w:rsid w:val="00E255FD"/>
    <w:rsid w:val="00E31EA4"/>
    <w:rsid w:val="00E3265A"/>
    <w:rsid w:val="00E35C2E"/>
    <w:rsid w:val="00E42781"/>
    <w:rsid w:val="00E42A1A"/>
    <w:rsid w:val="00E4340B"/>
    <w:rsid w:val="00E51D74"/>
    <w:rsid w:val="00E53976"/>
    <w:rsid w:val="00E61F28"/>
    <w:rsid w:val="00E656BD"/>
    <w:rsid w:val="00E7535C"/>
    <w:rsid w:val="00E75DC7"/>
    <w:rsid w:val="00E76B2A"/>
    <w:rsid w:val="00E83577"/>
    <w:rsid w:val="00E909BF"/>
    <w:rsid w:val="00E91AFE"/>
    <w:rsid w:val="00E96639"/>
    <w:rsid w:val="00EA11BF"/>
    <w:rsid w:val="00EA612C"/>
    <w:rsid w:val="00EC0A6F"/>
    <w:rsid w:val="00ED53B8"/>
    <w:rsid w:val="00ED55ED"/>
    <w:rsid w:val="00EE093A"/>
    <w:rsid w:val="00EE2B14"/>
    <w:rsid w:val="00EF4399"/>
    <w:rsid w:val="00F009F4"/>
    <w:rsid w:val="00F03F45"/>
    <w:rsid w:val="00F04316"/>
    <w:rsid w:val="00F06064"/>
    <w:rsid w:val="00F070FD"/>
    <w:rsid w:val="00F14BA6"/>
    <w:rsid w:val="00F2417F"/>
    <w:rsid w:val="00F24B1F"/>
    <w:rsid w:val="00F275A6"/>
    <w:rsid w:val="00F35D9B"/>
    <w:rsid w:val="00F41F05"/>
    <w:rsid w:val="00F442FF"/>
    <w:rsid w:val="00F44C25"/>
    <w:rsid w:val="00F451FD"/>
    <w:rsid w:val="00F465A8"/>
    <w:rsid w:val="00F51529"/>
    <w:rsid w:val="00F57BEB"/>
    <w:rsid w:val="00F72F0F"/>
    <w:rsid w:val="00F72FAD"/>
    <w:rsid w:val="00F75BCD"/>
    <w:rsid w:val="00F8636B"/>
    <w:rsid w:val="00F86ABD"/>
    <w:rsid w:val="00F936FF"/>
    <w:rsid w:val="00F952D3"/>
    <w:rsid w:val="00F964CE"/>
    <w:rsid w:val="00FA39AC"/>
    <w:rsid w:val="00FA3F33"/>
    <w:rsid w:val="00FA4B7D"/>
    <w:rsid w:val="00FA72AB"/>
    <w:rsid w:val="00FB56BF"/>
    <w:rsid w:val="00FB5F77"/>
    <w:rsid w:val="00FC79B9"/>
    <w:rsid w:val="00FD6769"/>
    <w:rsid w:val="00FE1802"/>
    <w:rsid w:val="00FE60F5"/>
    <w:rsid w:val="00FE6D99"/>
    <w:rsid w:val="00FF1B20"/>
    <w:rsid w:val="00FF4A62"/>
    <w:rsid w:val="00FF6B27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327A9"/>
  <w15:docId w15:val="{26F15937-0AC4-4480-8BC0-230344EB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1F0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90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0E8E"/>
  </w:style>
  <w:style w:type="paragraph" w:styleId="a6">
    <w:name w:val="footer"/>
    <w:basedOn w:val="a"/>
    <w:link w:val="a7"/>
    <w:uiPriority w:val="99"/>
    <w:unhideWhenUsed/>
    <w:rsid w:val="00690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0E8E"/>
  </w:style>
  <w:style w:type="paragraph" w:styleId="a8">
    <w:name w:val="Balloon Text"/>
    <w:basedOn w:val="a"/>
    <w:link w:val="a9"/>
    <w:uiPriority w:val="99"/>
    <w:semiHidden/>
    <w:unhideWhenUsed/>
    <w:rsid w:val="005D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581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F2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30B88"/>
    <w:pPr>
      <w:ind w:left="720"/>
      <w:contextualSpacing/>
    </w:pPr>
  </w:style>
  <w:style w:type="paragraph" w:customStyle="1" w:styleId="F9E977197262459AB16AE09F8A4F0155">
    <w:name w:val="F9E977197262459AB16AE09F8A4F0155"/>
    <w:rsid w:val="008C61B0"/>
    <w:rPr>
      <w:rFonts w:eastAsiaTheme="minorEastAsia"/>
      <w:lang w:eastAsia="ru-RU"/>
    </w:rPr>
  </w:style>
  <w:style w:type="character" w:styleId="ac">
    <w:name w:val="FollowedHyperlink"/>
    <w:basedOn w:val="a0"/>
    <w:uiPriority w:val="99"/>
    <w:semiHidden/>
    <w:unhideWhenUsed/>
    <w:rsid w:val="008D3FD9"/>
    <w:rPr>
      <w:color w:val="800080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6F5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7728&amp;dst=110229" TargetMode="External"/><Relationship Id="rId18" Type="http://schemas.openxmlformats.org/officeDocument/2006/relationships/hyperlink" Target="consultantplus://offline/ref=BF4A1649D8FB4BBC71D8512DA22554E39DCC6F5B63E1B33845B6BF52A135F14114D614DEA0867700B7EE5F04E834E39AEA006216F5551E1243ZAH" TargetMode="External"/><Relationship Id="rId26" Type="http://schemas.openxmlformats.org/officeDocument/2006/relationships/hyperlink" Target="https://login.consultant.ru/link/?req=doc&amp;base=LAW&amp;n=517728&amp;dst=16707" TargetMode="External"/><Relationship Id="rId21" Type="http://schemas.openxmlformats.org/officeDocument/2006/relationships/hyperlink" Target="https://login.consultant.ru/link/?req=doc&amp;base=LAW&amp;n=517728&amp;dst=110248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7728&amp;dst=110209" TargetMode="External"/><Relationship Id="rId17" Type="http://schemas.openxmlformats.org/officeDocument/2006/relationships/hyperlink" Target="https://login.consultant.ru/link/?req=doc&amp;base=LAW&amp;n=517728&amp;dst=110248" TargetMode="External"/><Relationship Id="rId25" Type="http://schemas.openxmlformats.org/officeDocument/2006/relationships/hyperlink" Target="consultantplus://offline/ref=AEAA4E560CB3E0826B596E852891780FBE647C5C5EA233E1A4DA896EF89E83D15B6A9FDC7C3FA95BEC75631D5DD4446AC74C10AE0899F84BJEY4K" TargetMode="External"/><Relationship Id="rId33" Type="http://schemas.openxmlformats.org/officeDocument/2006/relationships/hyperlink" Target="https://login.consultant.ru/link/?req=doc&amp;base=LAW&amp;n=495710&amp;dst=267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7728&amp;dst=110229" TargetMode="External"/><Relationship Id="rId20" Type="http://schemas.openxmlformats.org/officeDocument/2006/relationships/hyperlink" Target="https://login.consultant.ru/link/?req=doc&amp;base=LAW&amp;n=517728&amp;dst=110229" TargetMode="External"/><Relationship Id="rId29" Type="http://schemas.openxmlformats.org/officeDocument/2006/relationships/hyperlink" Target="https://login.consultant.ru/link/?req=doc&amp;base=LAW&amp;n=529862&amp;dst=854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6E28F871E04D4182084610B50D6B078BAED4DE90456CCB69E688D689691F289B61B40sAx8M" TargetMode="External"/><Relationship Id="rId24" Type="http://schemas.openxmlformats.org/officeDocument/2006/relationships/hyperlink" Target="https://login.consultant.ru/link/?req=doc&amp;base=LAW&amp;n=517728&amp;dst=16710" TargetMode="External"/><Relationship Id="rId32" Type="http://schemas.openxmlformats.org/officeDocument/2006/relationships/hyperlink" Target="https://login.consultant.ru/link/?req=doc&amp;base=LAW&amp;n=521621&amp;dst=100120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7728&amp;dst=110209" TargetMode="External"/><Relationship Id="rId23" Type="http://schemas.openxmlformats.org/officeDocument/2006/relationships/hyperlink" Target="consultantplus://offline/ref=AEAA4E560CB3E0826B596E852891780FBE647C5C5EA233E1A4DA896EF89E83D15B6A9FDC7C3FA95BEC75631D5DD4446AC74C10AE0899F84BJEY4K" TargetMode="External"/><Relationship Id="rId28" Type="http://schemas.openxmlformats.org/officeDocument/2006/relationships/hyperlink" Target="https://login.consultant.ru/link/?req=doc&amp;base=LAW&amp;n=521621&amp;dst=100036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FE34440C2C12AEE3F9EFC13D623F48A5E1CCC88C797ED30CFB6724DAD8026BC4C93DC270A13D0B0Fa0JFM" TargetMode="External"/><Relationship Id="rId19" Type="http://schemas.openxmlformats.org/officeDocument/2006/relationships/hyperlink" Target="https://login.consultant.ru/link/?req=doc&amp;base=LAW&amp;n=517728&amp;dst=110209" TargetMode="External"/><Relationship Id="rId31" Type="http://schemas.openxmlformats.org/officeDocument/2006/relationships/hyperlink" Target="https://login.consultant.ru/link/?req=doc&amp;base=LAW&amp;n=495710&amp;dst=267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BB681CFD8E422800CAB09853EAE477F9A30D9552E443B49134A94F9BAD047D00603F0C5FDCE270G9p7M" TargetMode="External"/><Relationship Id="rId14" Type="http://schemas.openxmlformats.org/officeDocument/2006/relationships/hyperlink" Target="https://login.consultant.ru/link/?req=doc&amp;base=LAW&amp;n=517728&amp;dst=110248" TargetMode="External"/><Relationship Id="rId22" Type="http://schemas.openxmlformats.org/officeDocument/2006/relationships/hyperlink" Target="https://login.consultant.ru/link/?req=doc&amp;base=LAW&amp;n=517728&amp;dst=110209" TargetMode="External"/><Relationship Id="rId27" Type="http://schemas.openxmlformats.org/officeDocument/2006/relationships/hyperlink" Target="consultantplus://offline/ref=AEAA4E560CB3E0826B596E852891780FBE647C5C5EA233E1A4DA896EF89E83D15B6A9FDC7C3FA95BEC75631D5DD4446AC74C10AE0899F84BJEY4K" TargetMode="External"/><Relationship Id="rId30" Type="http://schemas.openxmlformats.org/officeDocument/2006/relationships/hyperlink" Target="https://login.consultant.ru/link/?req=doc&amp;base=LAW&amp;n=521621&amp;dst=100120" TargetMode="External"/><Relationship Id="rId35" Type="http://schemas.openxmlformats.org/officeDocument/2006/relationships/footer" Target="footer1.xml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FC6C6-7143-478D-9617-B36C82868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10787</TotalTime>
  <Pages>8</Pages>
  <Words>4453</Words>
  <Characters>25385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Цапко</dc:creator>
  <cp:keywords/>
  <dc:description/>
  <cp:lastModifiedBy>KSP2</cp:lastModifiedBy>
  <cp:revision>369</cp:revision>
  <cp:lastPrinted>2026-04-14T07:08:00Z</cp:lastPrinted>
  <dcterms:created xsi:type="dcterms:W3CDTF">2017-03-23T11:40:00Z</dcterms:created>
  <dcterms:modified xsi:type="dcterms:W3CDTF">2026-04-14T07:47:00Z</dcterms:modified>
</cp:coreProperties>
</file>